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E35" w:rsidRPr="00A3205A" w:rsidRDefault="00D71E35" w:rsidP="00D71E35">
      <w:pPr>
        <w:pStyle w:val="a4"/>
        <w:rPr>
          <w:rFonts w:eastAsiaTheme="minorEastAsia" w:cs="Arial"/>
          <w:sz w:val="22"/>
          <w:szCs w:val="22"/>
          <w:lang w:val="en-GB" w:eastAsia="zh-CN"/>
        </w:rPr>
      </w:pPr>
      <w:r w:rsidRPr="00A3205A">
        <w:rPr>
          <w:rFonts w:cs="Arial"/>
          <w:sz w:val="22"/>
          <w:szCs w:val="22"/>
          <w:lang w:val="en-GB"/>
        </w:rPr>
        <w:t>3GPP TSG-RAN WG2</w:t>
      </w:r>
      <w:r w:rsidRPr="00A3205A">
        <w:rPr>
          <w:rFonts w:eastAsia="宋体" w:cs="Arial"/>
          <w:sz w:val="22"/>
          <w:szCs w:val="22"/>
          <w:lang w:val="en-GB" w:eastAsia="zh-CN"/>
        </w:rPr>
        <w:t xml:space="preserve"> Meeting #11</w:t>
      </w:r>
      <w:r w:rsidRPr="00A3205A">
        <w:rPr>
          <w:rFonts w:eastAsia="宋体" w:cs="Arial" w:hint="eastAsia"/>
          <w:sz w:val="22"/>
          <w:szCs w:val="22"/>
          <w:lang w:val="en-GB" w:eastAsia="zh-CN"/>
        </w:rPr>
        <w:t>6</w:t>
      </w:r>
      <w:r w:rsidRPr="00A3205A">
        <w:rPr>
          <w:rFonts w:eastAsia="宋体" w:cs="Arial"/>
          <w:sz w:val="22"/>
          <w:szCs w:val="22"/>
          <w:lang w:val="en-GB" w:eastAsia="zh-CN"/>
        </w:rPr>
        <w:t xml:space="preserve">-e         </w:t>
      </w:r>
      <w:r w:rsidRPr="00A3205A">
        <w:rPr>
          <w:rFonts w:cs="Arial"/>
          <w:sz w:val="22"/>
          <w:szCs w:val="22"/>
          <w:lang w:val="en-GB"/>
        </w:rPr>
        <w:t xml:space="preserve">                </w:t>
      </w:r>
      <w:r w:rsidRPr="00A3205A">
        <w:rPr>
          <w:rFonts w:eastAsia="宋体" w:cs="Arial"/>
          <w:sz w:val="22"/>
          <w:szCs w:val="22"/>
          <w:lang w:val="en-GB" w:eastAsia="zh-CN"/>
        </w:rPr>
        <w:t xml:space="preserve">        </w:t>
      </w:r>
      <w:r w:rsidRPr="00A3205A">
        <w:rPr>
          <w:rFonts w:eastAsia="宋体" w:cs="Arial"/>
          <w:sz w:val="22"/>
          <w:szCs w:val="22"/>
          <w:lang w:eastAsia="zh-CN"/>
        </w:rPr>
        <w:t xml:space="preserve">               </w:t>
      </w:r>
      <w:r w:rsidR="00A3205A" w:rsidRPr="00A3205A">
        <w:rPr>
          <w:rFonts w:eastAsia="宋体" w:cs="Arial"/>
          <w:sz w:val="22"/>
          <w:szCs w:val="22"/>
          <w:lang w:val="en-GB" w:eastAsia="zh-CN"/>
        </w:rPr>
        <w:t xml:space="preserve">            </w:t>
      </w:r>
      <w:r w:rsidR="00A3205A" w:rsidRPr="00A3205A">
        <w:rPr>
          <w:rFonts w:eastAsia="宋体" w:cs="Arial" w:hint="eastAsia"/>
          <w:sz w:val="22"/>
          <w:szCs w:val="22"/>
          <w:lang w:val="en-GB" w:eastAsia="zh-CN"/>
        </w:rPr>
        <w:t xml:space="preserve"> </w:t>
      </w:r>
      <w:r w:rsidR="00A3205A">
        <w:rPr>
          <w:rFonts w:eastAsia="宋体" w:cs="Arial" w:hint="eastAsia"/>
          <w:sz w:val="22"/>
          <w:szCs w:val="22"/>
          <w:lang w:val="en-GB" w:eastAsia="zh-CN"/>
        </w:rPr>
        <w:t xml:space="preserve">    </w:t>
      </w:r>
      <w:r w:rsidR="00032A26" w:rsidRPr="00032A26">
        <w:rPr>
          <w:rFonts w:cs="Arial"/>
          <w:sz w:val="22"/>
          <w:szCs w:val="22"/>
          <w:lang w:val="en-GB"/>
        </w:rPr>
        <w:t>R2-2109424</w:t>
      </w:r>
    </w:p>
    <w:p w:rsidR="00D71E35" w:rsidRPr="00A3205A" w:rsidRDefault="00D71E35" w:rsidP="00D71E35">
      <w:pPr>
        <w:pStyle w:val="a4"/>
        <w:jc w:val="both"/>
        <w:rPr>
          <w:rFonts w:eastAsiaTheme="minorEastAsia" w:cs="Arial"/>
          <w:sz w:val="22"/>
          <w:szCs w:val="22"/>
          <w:lang w:val="en-GB" w:eastAsia="zh-CN"/>
        </w:rPr>
      </w:pPr>
      <w:r w:rsidRPr="00A3205A">
        <w:rPr>
          <w:rFonts w:cs="Arial"/>
          <w:sz w:val="22"/>
          <w:szCs w:val="22"/>
          <w:lang w:val="en-GB"/>
        </w:rPr>
        <w:t xml:space="preserve">Online, </w:t>
      </w:r>
      <w:r w:rsidRPr="00A3205A">
        <w:rPr>
          <w:rFonts w:eastAsiaTheme="minorEastAsia" w:cs="Arial" w:hint="eastAsia"/>
          <w:sz w:val="22"/>
          <w:szCs w:val="22"/>
          <w:lang w:val="en-GB" w:eastAsia="zh-CN"/>
        </w:rPr>
        <w:t>Nov</w:t>
      </w:r>
      <w:r w:rsidRPr="00A3205A">
        <w:rPr>
          <w:rFonts w:cs="Arial"/>
          <w:sz w:val="22"/>
          <w:szCs w:val="22"/>
          <w:lang w:val="en-GB"/>
        </w:rPr>
        <w:t xml:space="preserve"> </w:t>
      </w:r>
      <w:r w:rsidRPr="00A3205A">
        <w:rPr>
          <w:rFonts w:eastAsiaTheme="minorEastAsia" w:cs="Arial" w:hint="eastAsia"/>
          <w:sz w:val="22"/>
          <w:szCs w:val="22"/>
          <w:lang w:val="en-GB" w:eastAsia="zh-CN"/>
        </w:rPr>
        <w:t>0</w:t>
      </w:r>
      <w:r w:rsidRPr="00A3205A">
        <w:rPr>
          <w:rFonts w:cs="Arial"/>
          <w:sz w:val="22"/>
          <w:szCs w:val="22"/>
          <w:lang w:val="en-GB"/>
        </w:rPr>
        <w:t xml:space="preserve">1 – </w:t>
      </w:r>
      <w:r w:rsidRPr="00A3205A">
        <w:rPr>
          <w:rFonts w:eastAsiaTheme="minorEastAsia" w:cs="Arial" w:hint="eastAsia"/>
          <w:sz w:val="22"/>
          <w:szCs w:val="22"/>
          <w:lang w:val="en-GB" w:eastAsia="zh-CN"/>
        </w:rPr>
        <w:t>Nov</w:t>
      </w:r>
      <w:r w:rsidRPr="00A3205A">
        <w:rPr>
          <w:rFonts w:cs="Arial"/>
          <w:sz w:val="22"/>
          <w:szCs w:val="22"/>
          <w:lang w:val="en-GB"/>
        </w:rPr>
        <w:t xml:space="preserve"> </w:t>
      </w:r>
      <w:r w:rsidRPr="00A3205A">
        <w:rPr>
          <w:rFonts w:eastAsiaTheme="minorEastAsia" w:cs="Arial" w:hint="eastAsia"/>
          <w:sz w:val="22"/>
          <w:szCs w:val="22"/>
          <w:lang w:val="en-GB" w:eastAsia="zh-CN"/>
        </w:rPr>
        <w:t>12</w:t>
      </w:r>
      <w:r w:rsidRPr="00A3205A">
        <w:rPr>
          <w:rFonts w:cs="Arial"/>
          <w:sz w:val="22"/>
          <w:szCs w:val="22"/>
          <w:lang w:val="en-GB"/>
        </w:rPr>
        <w:t xml:space="preserve">, 2021                                                        </w:t>
      </w:r>
    </w:p>
    <w:p w:rsidR="00880E6B" w:rsidRPr="00A3205A" w:rsidRDefault="00880E6B" w:rsidP="00740237">
      <w:pPr>
        <w:pStyle w:val="a4"/>
        <w:jc w:val="both"/>
        <w:rPr>
          <w:rFonts w:eastAsia="宋体" w:cs="Arial"/>
          <w:i/>
          <w:sz w:val="22"/>
          <w:szCs w:val="22"/>
          <w:lang w:val="en-GB" w:eastAsia="zh-CN"/>
        </w:rPr>
      </w:pPr>
      <w:r w:rsidRPr="00A3205A">
        <w:rPr>
          <w:rFonts w:eastAsia="宋体" w:cs="Arial"/>
          <w:sz w:val="22"/>
          <w:szCs w:val="22"/>
          <w:lang w:val="en-GB" w:eastAsia="zh-CN"/>
        </w:rPr>
        <w:tab/>
      </w:r>
      <w:r w:rsidRPr="00A3205A">
        <w:rPr>
          <w:rFonts w:eastAsia="宋体" w:cs="Arial"/>
          <w:sz w:val="22"/>
          <w:szCs w:val="22"/>
          <w:lang w:val="en-GB" w:eastAsia="zh-CN"/>
        </w:rPr>
        <w:tab/>
      </w:r>
    </w:p>
    <w:p w:rsidR="00880E6B" w:rsidRPr="00A3205A" w:rsidRDefault="00880E6B" w:rsidP="00740237">
      <w:pPr>
        <w:pStyle w:val="a4"/>
        <w:tabs>
          <w:tab w:val="clear" w:pos="4536"/>
          <w:tab w:val="left" w:pos="1800"/>
        </w:tabs>
        <w:ind w:left="1800" w:hanging="1800"/>
        <w:jc w:val="both"/>
        <w:rPr>
          <w:rFonts w:eastAsia="宋体" w:cs="Arial"/>
          <w:sz w:val="22"/>
          <w:szCs w:val="22"/>
          <w:lang w:eastAsia="zh-CN"/>
        </w:rPr>
      </w:pPr>
      <w:r w:rsidRPr="00A3205A">
        <w:rPr>
          <w:rFonts w:cs="Arial"/>
          <w:sz w:val="22"/>
          <w:szCs w:val="22"/>
        </w:rPr>
        <w:t>Source:</w:t>
      </w:r>
      <w:r w:rsidRPr="00A3205A">
        <w:rPr>
          <w:rFonts w:cs="Arial"/>
          <w:sz w:val="22"/>
          <w:szCs w:val="22"/>
        </w:rPr>
        <w:tab/>
      </w:r>
      <w:r w:rsidRPr="00A3205A">
        <w:rPr>
          <w:rFonts w:eastAsia="宋体" w:cs="Arial"/>
          <w:sz w:val="22"/>
          <w:szCs w:val="22"/>
          <w:lang w:eastAsia="zh-CN"/>
        </w:rPr>
        <w:t>CATT</w:t>
      </w:r>
      <w:r w:rsidR="00BB2DEC">
        <w:rPr>
          <w:rFonts w:eastAsia="宋体" w:cs="Arial" w:hint="eastAsia"/>
          <w:sz w:val="22"/>
          <w:szCs w:val="22"/>
          <w:lang w:eastAsia="zh-CN"/>
        </w:rPr>
        <w:t>, CBN</w:t>
      </w:r>
      <w:bookmarkStart w:id="0" w:name="_GoBack"/>
      <w:bookmarkEnd w:id="0"/>
    </w:p>
    <w:p w:rsidR="00CB63A2" w:rsidRPr="00A3205A" w:rsidRDefault="00880E6B" w:rsidP="00740237">
      <w:pPr>
        <w:pStyle w:val="a4"/>
        <w:tabs>
          <w:tab w:val="clear" w:pos="4536"/>
          <w:tab w:val="left" w:pos="1800"/>
        </w:tabs>
        <w:jc w:val="both"/>
        <w:rPr>
          <w:rFonts w:eastAsiaTheme="minorEastAsia" w:cs="Arial"/>
          <w:sz w:val="22"/>
          <w:szCs w:val="22"/>
          <w:lang w:eastAsia="zh-CN"/>
        </w:rPr>
      </w:pPr>
      <w:r w:rsidRPr="00A3205A">
        <w:rPr>
          <w:rFonts w:cs="Arial"/>
          <w:sz w:val="22"/>
          <w:szCs w:val="22"/>
        </w:rPr>
        <w:t>Title:</w:t>
      </w:r>
      <w:bookmarkStart w:id="1" w:name="Title"/>
      <w:bookmarkEnd w:id="1"/>
      <w:r w:rsidRPr="00A3205A">
        <w:rPr>
          <w:rFonts w:cs="Arial"/>
          <w:sz w:val="22"/>
          <w:szCs w:val="22"/>
        </w:rPr>
        <w:tab/>
      </w:r>
      <w:r w:rsidR="00A95432" w:rsidRPr="00A3205A">
        <w:rPr>
          <w:rFonts w:eastAsiaTheme="minorEastAsia" w:cs="Arial"/>
          <w:sz w:val="22"/>
          <w:szCs w:val="22"/>
          <w:lang w:eastAsia="zh-CN"/>
        </w:rPr>
        <w:t>Open Issues on MBS interest indication</w:t>
      </w:r>
    </w:p>
    <w:p w:rsidR="00880E6B" w:rsidRPr="00A3205A" w:rsidRDefault="00880E6B" w:rsidP="00740237">
      <w:pPr>
        <w:pStyle w:val="a4"/>
        <w:tabs>
          <w:tab w:val="clear" w:pos="4536"/>
          <w:tab w:val="left" w:pos="1800"/>
        </w:tabs>
        <w:jc w:val="both"/>
        <w:rPr>
          <w:rFonts w:eastAsiaTheme="minorEastAsia" w:cs="Arial"/>
          <w:sz w:val="22"/>
          <w:szCs w:val="22"/>
          <w:lang w:eastAsia="zh-CN"/>
        </w:rPr>
      </w:pPr>
      <w:r w:rsidRPr="00A3205A">
        <w:rPr>
          <w:rFonts w:cs="Arial"/>
          <w:sz w:val="22"/>
          <w:szCs w:val="22"/>
        </w:rPr>
        <w:t>Agenda Item:</w:t>
      </w:r>
      <w:bookmarkStart w:id="2" w:name="Source"/>
      <w:bookmarkEnd w:id="2"/>
      <w:r w:rsidRPr="00A3205A">
        <w:rPr>
          <w:rFonts w:cs="Arial"/>
          <w:sz w:val="22"/>
          <w:szCs w:val="22"/>
        </w:rPr>
        <w:tab/>
      </w:r>
      <w:r w:rsidR="004913F3" w:rsidRPr="00A3205A">
        <w:rPr>
          <w:rFonts w:eastAsiaTheme="minorEastAsia" w:cs="Arial"/>
          <w:sz w:val="22"/>
          <w:szCs w:val="22"/>
          <w:lang w:eastAsia="zh-CN"/>
        </w:rPr>
        <w:t>8.1.</w:t>
      </w:r>
      <w:r w:rsidR="00DE5DA1" w:rsidRPr="00A3205A">
        <w:rPr>
          <w:rFonts w:eastAsiaTheme="minorEastAsia" w:cs="Arial"/>
          <w:sz w:val="22"/>
          <w:szCs w:val="22"/>
          <w:lang w:eastAsia="zh-CN"/>
        </w:rPr>
        <w:t>3</w:t>
      </w:r>
      <w:r w:rsidR="00082674" w:rsidRPr="00A3205A">
        <w:rPr>
          <w:rFonts w:eastAsiaTheme="minorEastAsia" w:cs="Arial"/>
          <w:sz w:val="22"/>
          <w:szCs w:val="22"/>
          <w:lang w:eastAsia="zh-CN"/>
        </w:rPr>
        <w:t>.1</w:t>
      </w:r>
    </w:p>
    <w:p w:rsidR="00880E6B" w:rsidRPr="00A3205A" w:rsidRDefault="00880E6B" w:rsidP="00740237">
      <w:pPr>
        <w:pStyle w:val="a4"/>
        <w:tabs>
          <w:tab w:val="left" w:pos="1800"/>
        </w:tabs>
        <w:jc w:val="both"/>
        <w:rPr>
          <w:rFonts w:eastAsia="宋体" w:cs="Arial"/>
          <w:sz w:val="22"/>
          <w:szCs w:val="22"/>
          <w:lang w:eastAsia="zh-CN"/>
        </w:rPr>
      </w:pPr>
      <w:r w:rsidRPr="00A3205A">
        <w:rPr>
          <w:rFonts w:cs="Arial"/>
          <w:sz w:val="22"/>
          <w:szCs w:val="22"/>
        </w:rPr>
        <w:t>Document for:</w:t>
      </w:r>
      <w:r w:rsidRPr="00A3205A">
        <w:rPr>
          <w:rFonts w:cs="Arial"/>
          <w:sz w:val="22"/>
          <w:szCs w:val="22"/>
        </w:rPr>
        <w:tab/>
      </w:r>
      <w:bookmarkStart w:id="3" w:name="DocumentFor"/>
      <w:bookmarkEnd w:id="3"/>
      <w:r w:rsidRPr="00A3205A">
        <w:rPr>
          <w:rFonts w:cs="Arial"/>
          <w:sz w:val="22"/>
          <w:szCs w:val="22"/>
        </w:rPr>
        <w:t>Discussio</w:t>
      </w:r>
      <w:r w:rsidRPr="00A3205A">
        <w:rPr>
          <w:rFonts w:eastAsia="宋体" w:cs="Arial"/>
          <w:sz w:val="22"/>
          <w:szCs w:val="22"/>
          <w:lang w:eastAsia="zh-CN"/>
        </w:rPr>
        <w:t>n and Decision</w:t>
      </w:r>
    </w:p>
    <w:p w:rsidR="004A7AA3" w:rsidRPr="000514B5" w:rsidRDefault="004A7AA3" w:rsidP="00740237">
      <w:pPr>
        <w:pBdr>
          <w:bottom w:val="single" w:sz="4" w:space="1" w:color="auto"/>
        </w:pBdr>
        <w:tabs>
          <w:tab w:val="left" w:pos="2552"/>
        </w:tabs>
        <w:jc w:val="both"/>
        <w:rPr>
          <w:rFonts w:ascii="Arial" w:hAnsi="Arial" w:cs="Arial"/>
          <w:szCs w:val="20"/>
        </w:rPr>
      </w:pPr>
    </w:p>
    <w:p w:rsidR="004A7AA3" w:rsidRPr="000514B5" w:rsidRDefault="004A7AA3" w:rsidP="00740237">
      <w:pPr>
        <w:pStyle w:val="1"/>
        <w:tabs>
          <w:tab w:val="clear" w:pos="567"/>
          <w:tab w:val="num" w:pos="432"/>
        </w:tabs>
        <w:ind w:left="432" w:hanging="432"/>
        <w:jc w:val="both"/>
        <w:rPr>
          <w:sz w:val="20"/>
          <w:szCs w:val="20"/>
        </w:rPr>
      </w:pPr>
      <w:r w:rsidRPr="000514B5">
        <w:rPr>
          <w:sz w:val="20"/>
          <w:szCs w:val="20"/>
        </w:rPr>
        <w:t>Introduction</w:t>
      </w:r>
    </w:p>
    <w:p w:rsidR="00542939" w:rsidRDefault="00D50A06" w:rsidP="00A6561E">
      <w:pPr>
        <w:pStyle w:val="a0"/>
        <w:rPr>
          <w:rFonts w:ascii="Arial" w:eastAsiaTheme="minorEastAsia" w:hAnsi="Arial" w:cs="Arial"/>
          <w:szCs w:val="20"/>
          <w:lang w:eastAsia="zh-CN"/>
        </w:rPr>
      </w:pPr>
      <w:r w:rsidRPr="000514B5">
        <w:rPr>
          <w:rFonts w:ascii="Arial" w:eastAsiaTheme="minorEastAsia" w:hAnsi="Arial" w:cs="Arial"/>
          <w:szCs w:val="20"/>
          <w:lang w:eastAsia="zh-CN"/>
        </w:rPr>
        <w:t xml:space="preserve">For </w:t>
      </w:r>
      <w:r w:rsidR="00D50F21" w:rsidRPr="00D50F21">
        <w:rPr>
          <w:rFonts w:ascii="Arial" w:eastAsiaTheme="minorEastAsia" w:hAnsi="Arial" w:cs="Arial"/>
          <w:szCs w:val="20"/>
          <w:lang w:eastAsia="zh-CN"/>
        </w:rPr>
        <w:t>MBS interest indication</w:t>
      </w:r>
      <w:r w:rsidRPr="000514B5">
        <w:rPr>
          <w:rFonts w:ascii="Arial" w:eastAsiaTheme="minorEastAsia" w:hAnsi="Arial" w:cs="Arial"/>
          <w:szCs w:val="20"/>
          <w:lang w:eastAsia="zh-CN"/>
        </w:rPr>
        <w:t>, it has been discussed in past meetings</w:t>
      </w:r>
      <w:r w:rsidR="00AE7167" w:rsidRPr="000514B5">
        <w:rPr>
          <w:rFonts w:ascii="Arial" w:eastAsiaTheme="minorEastAsia" w:hAnsi="Arial" w:cs="Arial"/>
          <w:szCs w:val="20"/>
          <w:lang w:eastAsia="zh-CN"/>
        </w:rPr>
        <w:t xml:space="preserve"> and s</w:t>
      </w:r>
      <w:r w:rsidRPr="000514B5">
        <w:rPr>
          <w:rFonts w:ascii="Arial" w:eastAsiaTheme="minorEastAsia" w:hAnsi="Arial" w:cs="Arial"/>
          <w:szCs w:val="20"/>
          <w:lang w:eastAsia="zh-CN"/>
        </w:rPr>
        <w:t>ome agreement</w:t>
      </w:r>
      <w:r w:rsidR="00DE76A9" w:rsidRPr="000514B5">
        <w:rPr>
          <w:rFonts w:ascii="Arial" w:eastAsiaTheme="minorEastAsia" w:hAnsi="Arial" w:cs="Arial"/>
          <w:szCs w:val="20"/>
          <w:lang w:eastAsia="zh-CN"/>
        </w:rPr>
        <w:t>s</w:t>
      </w:r>
      <w:r w:rsidRPr="000514B5">
        <w:rPr>
          <w:rFonts w:ascii="Arial" w:eastAsiaTheme="minorEastAsia" w:hAnsi="Arial" w:cs="Arial"/>
          <w:szCs w:val="20"/>
          <w:lang w:eastAsia="zh-CN"/>
        </w:rPr>
        <w:t xml:space="preserve"> ha</w:t>
      </w:r>
      <w:r w:rsidR="00DE76A9" w:rsidRPr="000514B5">
        <w:rPr>
          <w:rFonts w:ascii="Arial" w:eastAsiaTheme="minorEastAsia" w:hAnsi="Arial" w:cs="Arial"/>
          <w:szCs w:val="20"/>
          <w:lang w:eastAsia="zh-CN"/>
        </w:rPr>
        <w:t>ve</w:t>
      </w:r>
      <w:r w:rsidR="00550062">
        <w:rPr>
          <w:rFonts w:ascii="Arial" w:eastAsiaTheme="minorEastAsia" w:hAnsi="Arial" w:cs="Arial"/>
          <w:szCs w:val="20"/>
          <w:lang w:eastAsia="zh-CN"/>
        </w:rPr>
        <w:t xml:space="preserve"> been reached</w:t>
      </w:r>
      <w:r w:rsidR="00542939">
        <w:rPr>
          <w:rFonts w:ascii="Arial" w:eastAsiaTheme="minorEastAsia" w:hAnsi="Arial" w:cs="Arial" w:hint="eastAsia"/>
          <w:szCs w:val="20"/>
          <w:lang w:eastAsia="zh-CN"/>
        </w:rPr>
        <w:t xml:space="preserve"> in last RAN2 meeting</w:t>
      </w:r>
      <w:r w:rsidR="002F7E0D">
        <w:rPr>
          <w:rFonts w:ascii="Arial" w:eastAsiaTheme="minorEastAsia" w:hAnsi="Arial" w:cs="Arial" w:hint="eastAsia"/>
          <w:szCs w:val="20"/>
          <w:lang w:eastAsia="zh-CN"/>
        </w:rPr>
        <w:t xml:space="preserve">, </w:t>
      </w:r>
      <w:r w:rsidR="00542939">
        <w:rPr>
          <w:rFonts w:ascii="Arial" w:eastAsiaTheme="minorEastAsia" w:hAnsi="Arial" w:cs="Arial" w:hint="eastAsia"/>
          <w:szCs w:val="20"/>
          <w:lang w:eastAsia="zh-CN"/>
        </w:rPr>
        <w:t>according to [1],</w:t>
      </w:r>
      <w:r w:rsidR="00A6561E" w:rsidRPr="000514B5">
        <w:rPr>
          <w:rFonts w:ascii="Arial" w:eastAsiaTheme="minorEastAsia" w:hAnsi="Arial" w:cs="Arial"/>
          <w:szCs w:val="20"/>
          <w:lang w:eastAsia="zh-CN"/>
        </w:rPr>
        <w:t xml:space="preserve"> </w:t>
      </w:r>
    </w:p>
    <w:tbl>
      <w:tblPr>
        <w:tblStyle w:val="a7"/>
        <w:tblW w:w="0" w:type="auto"/>
        <w:tblLook w:val="04A0" w:firstRow="1" w:lastRow="0" w:firstColumn="1" w:lastColumn="0" w:noHBand="0" w:noVBand="1"/>
      </w:tblPr>
      <w:tblGrid>
        <w:gridCol w:w="9286"/>
      </w:tblGrid>
      <w:tr w:rsidR="00542939" w:rsidTr="00542939">
        <w:tc>
          <w:tcPr>
            <w:tcW w:w="9286" w:type="dxa"/>
          </w:tcPr>
          <w:p w:rsidR="00542939" w:rsidRDefault="00542939" w:rsidP="00542939">
            <w:pPr>
              <w:pStyle w:val="Agreement"/>
              <w:numPr>
                <w:ilvl w:val="0"/>
                <w:numId w:val="0"/>
              </w:numPr>
              <w:ind w:left="1619" w:hanging="360"/>
            </w:pPr>
            <w:r>
              <w:t>For CONNECTED:</w:t>
            </w:r>
          </w:p>
          <w:p w:rsidR="00542939" w:rsidRDefault="00542939" w:rsidP="00542939">
            <w:pPr>
              <w:pStyle w:val="Agreement"/>
            </w:pPr>
            <w:r>
              <w:t>The UE reports the following MBS interest information (as LTE SC-PTM):</w:t>
            </w:r>
          </w:p>
          <w:p w:rsidR="00542939" w:rsidRDefault="00542939" w:rsidP="00542939">
            <w:pPr>
              <w:pStyle w:val="Agreement"/>
              <w:numPr>
                <w:ilvl w:val="0"/>
                <w:numId w:val="0"/>
              </w:numPr>
              <w:ind w:left="1619"/>
            </w:pPr>
            <w:r>
              <w:t xml:space="preserve">MBS frequency list </w:t>
            </w:r>
          </w:p>
          <w:p w:rsidR="00542939" w:rsidRDefault="00542939" w:rsidP="00542939">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rsidR="00542939" w:rsidRDefault="00542939" w:rsidP="00542939">
            <w:pPr>
              <w:pStyle w:val="Agreement"/>
              <w:numPr>
                <w:ilvl w:val="0"/>
                <w:numId w:val="0"/>
              </w:numPr>
              <w:ind w:left="1619"/>
            </w:pPr>
            <w:r>
              <w:t>TMGI list</w:t>
            </w:r>
          </w:p>
          <w:p w:rsidR="00542939" w:rsidRDefault="00542939" w:rsidP="00542939">
            <w:pPr>
              <w:pStyle w:val="Agreement"/>
            </w:pPr>
            <w:r>
              <w:t xml:space="preserve">If MBS frequencies are allowed to be reported, the MBS </w:t>
            </w:r>
            <w:proofErr w:type="gramStart"/>
            <w:r>
              <w:t>frequencies reported by the UE is</w:t>
            </w:r>
            <w:proofErr w:type="gramEnd"/>
            <w:r>
              <w:t xml:space="preserve"> sorted by decreasing order of interest, as LTE SC-PTM.</w:t>
            </w:r>
          </w:p>
          <w:p w:rsidR="00542939" w:rsidRDefault="00542939" w:rsidP="00542939">
            <w:pPr>
              <w:pStyle w:val="Agreement"/>
            </w:pPr>
            <w:r>
              <w:t xml:space="preserve">Send </w:t>
            </w:r>
            <w:proofErr w:type="gramStart"/>
            <w:r>
              <w:t>an LS</w:t>
            </w:r>
            <w:proofErr w:type="gramEnd"/>
            <w:r>
              <w:t xml:space="preserve"> to SA3 to check whether the MBS interest information can be reported by the UE before security activation. </w:t>
            </w:r>
          </w:p>
          <w:p w:rsidR="00542939" w:rsidRPr="00542939" w:rsidRDefault="00542939" w:rsidP="00A6561E">
            <w:pPr>
              <w:pStyle w:val="Agreement"/>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tc>
      </w:tr>
    </w:tbl>
    <w:p w:rsidR="00542939" w:rsidRPr="00542939" w:rsidRDefault="00542939" w:rsidP="00A6561E">
      <w:pPr>
        <w:pStyle w:val="a0"/>
        <w:rPr>
          <w:rFonts w:ascii="Arial" w:eastAsiaTheme="minorEastAsia" w:hAnsi="Arial" w:cs="Arial"/>
          <w:szCs w:val="20"/>
          <w:lang w:val="en-GB" w:eastAsia="zh-CN"/>
        </w:rPr>
      </w:pPr>
    </w:p>
    <w:p w:rsidR="00267A4F" w:rsidRPr="000514B5" w:rsidRDefault="00123ED8" w:rsidP="00A6561E">
      <w:pPr>
        <w:pStyle w:val="a0"/>
        <w:rPr>
          <w:rFonts w:ascii="Arial" w:eastAsiaTheme="minorEastAsia" w:hAnsi="Arial" w:cs="Arial"/>
          <w:szCs w:val="20"/>
          <w:lang w:eastAsia="zh-CN"/>
        </w:rPr>
      </w:pPr>
      <w:r>
        <w:rPr>
          <w:rFonts w:ascii="Arial" w:eastAsiaTheme="minorEastAsia" w:hAnsi="Arial" w:cs="Arial" w:hint="eastAsia"/>
          <w:szCs w:val="20"/>
          <w:lang w:eastAsia="zh-CN"/>
        </w:rPr>
        <w:t>Furth</w:t>
      </w:r>
      <w:r w:rsidR="00936E67">
        <w:rPr>
          <w:rFonts w:ascii="Arial" w:eastAsiaTheme="minorEastAsia" w:hAnsi="Arial" w:cs="Arial" w:hint="eastAsia"/>
          <w:szCs w:val="20"/>
          <w:lang w:eastAsia="zh-CN"/>
        </w:rPr>
        <w:t>er</w:t>
      </w:r>
      <w:r>
        <w:rPr>
          <w:rFonts w:ascii="Arial" w:eastAsiaTheme="minorEastAsia" w:hAnsi="Arial" w:cs="Arial" w:hint="eastAsia"/>
          <w:szCs w:val="20"/>
          <w:lang w:eastAsia="zh-CN"/>
        </w:rPr>
        <w:t xml:space="preserve">more, </w:t>
      </w:r>
      <w:r w:rsidR="00550062">
        <w:rPr>
          <w:rFonts w:ascii="Arial" w:eastAsiaTheme="minorEastAsia" w:hAnsi="Arial" w:cs="Arial" w:hint="eastAsia"/>
          <w:szCs w:val="20"/>
          <w:lang w:eastAsia="zh-CN"/>
        </w:rPr>
        <w:t xml:space="preserve">the remaining issues </w:t>
      </w:r>
      <w:r w:rsidR="00782364">
        <w:rPr>
          <w:rFonts w:ascii="Arial" w:eastAsiaTheme="minorEastAsia" w:hAnsi="Arial" w:cs="Arial" w:hint="eastAsia"/>
          <w:szCs w:val="20"/>
          <w:lang w:eastAsia="zh-CN"/>
        </w:rPr>
        <w:t xml:space="preserve">on </w:t>
      </w:r>
      <w:r w:rsidR="00782364" w:rsidRPr="00782364">
        <w:rPr>
          <w:rFonts w:ascii="Arial" w:eastAsiaTheme="minorEastAsia" w:hAnsi="Arial" w:cs="Arial"/>
          <w:szCs w:val="20"/>
          <w:lang w:eastAsia="zh-CN"/>
        </w:rPr>
        <w:t>MBS interest indication</w:t>
      </w:r>
      <w:r w:rsidR="00782364" w:rsidRPr="00782364">
        <w:rPr>
          <w:rFonts w:ascii="Arial" w:eastAsiaTheme="minorEastAsia" w:hAnsi="Arial" w:cs="Arial" w:hint="eastAsia"/>
          <w:szCs w:val="20"/>
          <w:lang w:eastAsia="zh-CN"/>
        </w:rPr>
        <w:t xml:space="preserve"> </w:t>
      </w:r>
      <w:r w:rsidR="00F00C65">
        <w:rPr>
          <w:rFonts w:ascii="Arial" w:eastAsiaTheme="minorEastAsia" w:hAnsi="Arial" w:cs="Arial" w:hint="eastAsia"/>
          <w:szCs w:val="20"/>
          <w:lang w:eastAsia="zh-CN"/>
        </w:rPr>
        <w:t xml:space="preserve">also </w:t>
      </w:r>
      <w:r w:rsidR="00550062">
        <w:rPr>
          <w:rFonts w:ascii="Arial" w:eastAsiaTheme="minorEastAsia" w:hAnsi="Arial" w:cs="Arial" w:hint="eastAsia"/>
          <w:szCs w:val="20"/>
          <w:lang w:eastAsia="zh-CN"/>
        </w:rPr>
        <w:t>ha</w:t>
      </w:r>
      <w:r w:rsidR="00F00C65">
        <w:rPr>
          <w:rFonts w:ascii="Arial" w:eastAsiaTheme="minorEastAsia" w:hAnsi="Arial" w:cs="Arial" w:hint="eastAsia"/>
          <w:szCs w:val="20"/>
          <w:lang w:eastAsia="zh-CN"/>
        </w:rPr>
        <w:t>ve</w:t>
      </w:r>
      <w:r w:rsidR="00550062">
        <w:rPr>
          <w:rFonts w:ascii="Arial" w:eastAsiaTheme="minorEastAsia" w:hAnsi="Arial" w:cs="Arial" w:hint="eastAsia"/>
          <w:szCs w:val="20"/>
          <w:lang w:eastAsia="zh-CN"/>
        </w:rPr>
        <w:t xml:space="preserve"> been discussed in</w:t>
      </w:r>
      <w:r w:rsidR="00D50A06" w:rsidRPr="000514B5">
        <w:rPr>
          <w:rFonts w:ascii="Arial" w:eastAsiaTheme="minorEastAsia" w:hAnsi="Arial" w:cs="Arial"/>
          <w:szCs w:val="20"/>
          <w:lang w:eastAsia="zh-CN"/>
        </w:rPr>
        <w:t xml:space="preserve"> email </w:t>
      </w:r>
      <w:r w:rsidR="00550062">
        <w:rPr>
          <w:rFonts w:ascii="Arial" w:eastAsiaTheme="minorEastAsia" w:hAnsi="Arial" w:cs="Arial" w:hint="eastAsia"/>
          <w:szCs w:val="20"/>
          <w:lang w:eastAsia="zh-CN"/>
        </w:rPr>
        <w:t>091</w:t>
      </w:r>
      <w:r w:rsidR="00D50A06" w:rsidRPr="000514B5">
        <w:rPr>
          <w:rFonts w:ascii="Arial" w:eastAsiaTheme="minorEastAsia" w:hAnsi="Arial" w:cs="Arial"/>
          <w:szCs w:val="20"/>
          <w:lang w:eastAsia="zh-CN"/>
        </w:rPr>
        <w:t xml:space="preserve"> </w:t>
      </w:r>
      <w:r w:rsidR="00CD5EB1" w:rsidRPr="000514B5">
        <w:rPr>
          <w:rFonts w:ascii="Arial" w:eastAsiaTheme="minorEastAsia" w:hAnsi="Arial" w:cs="Arial"/>
          <w:szCs w:val="20"/>
          <w:lang w:eastAsia="zh-CN"/>
        </w:rPr>
        <w:t>[</w:t>
      </w:r>
      <w:r w:rsidR="00542939">
        <w:rPr>
          <w:rFonts w:ascii="Arial" w:eastAsiaTheme="minorEastAsia" w:hAnsi="Arial" w:cs="Arial" w:hint="eastAsia"/>
          <w:szCs w:val="20"/>
          <w:lang w:eastAsia="zh-CN"/>
        </w:rPr>
        <w:t>2</w:t>
      </w:r>
      <w:r w:rsidR="00CD5EB1" w:rsidRPr="000514B5">
        <w:rPr>
          <w:rFonts w:ascii="Arial" w:eastAsiaTheme="minorEastAsia" w:hAnsi="Arial" w:cs="Arial"/>
          <w:szCs w:val="20"/>
          <w:lang w:eastAsia="zh-CN"/>
        </w:rPr>
        <w:t>]</w:t>
      </w:r>
      <w:r w:rsidR="00D50A06" w:rsidRPr="000514B5">
        <w:rPr>
          <w:rFonts w:ascii="Arial" w:eastAsiaTheme="minorEastAsia" w:hAnsi="Arial" w:cs="Arial"/>
          <w:szCs w:val="20"/>
          <w:lang w:eastAsia="zh-CN"/>
        </w:rPr>
        <w:t>.</w:t>
      </w:r>
    </w:p>
    <w:p w:rsidR="009C3624" w:rsidRDefault="00D50A06" w:rsidP="004D2396">
      <w:pPr>
        <w:pStyle w:val="a0"/>
        <w:spacing w:after="0"/>
        <w:rPr>
          <w:rFonts w:ascii="Arial" w:eastAsiaTheme="minorEastAsia" w:hAnsi="Arial" w:cs="Arial"/>
          <w:szCs w:val="20"/>
          <w:lang w:eastAsia="zh-CN"/>
        </w:rPr>
      </w:pPr>
      <w:r w:rsidRPr="000514B5">
        <w:rPr>
          <w:rFonts w:ascii="Arial" w:eastAsiaTheme="minorEastAsia" w:hAnsi="Arial" w:cs="Arial"/>
          <w:szCs w:val="20"/>
          <w:lang w:eastAsia="zh-CN"/>
        </w:rPr>
        <w:t>In this contribution,</w:t>
      </w:r>
      <w:r w:rsidR="009C3624" w:rsidRPr="000514B5">
        <w:rPr>
          <w:rFonts w:ascii="Arial" w:eastAsiaTheme="minorEastAsia" w:hAnsi="Arial" w:cs="Arial"/>
          <w:szCs w:val="20"/>
          <w:lang w:eastAsia="zh-CN"/>
        </w:rPr>
        <w:t xml:space="preserve"> </w:t>
      </w:r>
      <w:r w:rsidRPr="000514B5">
        <w:rPr>
          <w:rFonts w:ascii="Arial" w:eastAsiaTheme="minorEastAsia" w:hAnsi="Arial" w:cs="Arial"/>
          <w:szCs w:val="20"/>
          <w:lang w:eastAsia="zh-CN"/>
        </w:rPr>
        <w:t xml:space="preserve">we </w:t>
      </w:r>
      <w:r w:rsidR="00CC638C" w:rsidRPr="000514B5">
        <w:rPr>
          <w:rFonts w:ascii="Arial" w:eastAsiaTheme="minorEastAsia" w:hAnsi="Arial" w:cs="Arial"/>
          <w:szCs w:val="20"/>
          <w:lang w:eastAsia="zh-CN"/>
        </w:rPr>
        <w:t>aim at address</w:t>
      </w:r>
      <w:r w:rsidR="00100751" w:rsidRPr="000514B5">
        <w:rPr>
          <w:rFonts w:ascii="Arial" w:eastAsiaTheme="minorEastAsia" w:hAnsi="Arial" w:cs="Arial"/>
          <w:szCs w:val="20"/>
          <w:lang w:eastAsia="zh-CN"/>
        </w:rPr>
        <w:t xml:space="preserve"> the </w:t>
      </w:r>
      <w:r w:rsidR="009C3624" w:rsidRPr="000514B5">
        <w:rPr>
          <w:rFonts w:ascii="Arial" w:eastAsiaTheme="minorEastAsia" w:hAnsi="Arial" w:cs="Arial"/>
          <w:szCs w:val="20"/>
          <w:lang w:eastAsia="zh-CN"/>
        </w:rPr>
        <w:t xml:space="preserve">remaining issues </w:t>
      </w:r>
      <w:r w:rsidR="00123ED8">
        <w:rPr>
          <w:rFonts w:ascii="Arial" w:eastAsiaTheme="minorEastAsia" w:hAnsi="Arial" w:cs="Arial" w:hint="eastAsia"/>
          <w:szCs w:val="20"/>
          <w:lang w:eastAsia="zh-CN"/>
        </w:rPr>
        <w:t xml:space="preserve">which are still </w:t>
      </w:r>
      <w:r w:rsidR="005E6F5E">
        <w:rPr>
          <w:rFonts w:ascii="Arial" w:eastAsiaTheme="minorEastAsia" w:hAnsi="Arial" w:cs="Arial"/>
          <w:szCs w:val="20"/>
          <w:lang w:eastAsia="zh-CN"/>
        </w:rPr>
        <w:t>controversial</w:t>
      </w:r>
      <w:r w:rsidR="009C3624" w:rsidRPr="000514B5">
        <w:rPr>
          <w:rFonts w:ascii="Arial" w:eastAsiaTheme="minorEastAsia" w:hAnsi="Arial" w:cs="Arial"/>
          <w:szCs w:val="20"/>
          <w:lang w:eastAsia="zh-CN"/>
        </w:rPr>
        <w:t>.</w:t>
      </w:r>
      <w:r w:rsidR="004D2396" w:rsidRPr="000514B5">
        <w:rPr>
          <w:rFonts w:ascii="Arial" w:eastAsiaTheme="minorEastAsia" w:hAnsi="Arial" w:cs="Arial"/>
          <w:szCs w:val="20"/>
          <w:lang w:eastAsia="zh-CN"/>
        </w:rPr>
        <w:t xml:space="preserve"> </w:t>
      </w:r>
      <w:r w:rsidR="009C3624" w:rsidRPr="000514B5">
        <w:rPr>
          <w:rFonts w:ascii="Arial" w:eastAsiaTheme="minorEastAsia" w:hAnsi="Arial" w:cs="Arial"/>
          <w:szCs w:val="20"/>
          <w:lang w:eastAsia="zh-CN"/>
        </w:rPr>
        <w:t>More specifically, the</w:t>
      </w:r>
      <w:r w:rsidR="004D2396" w:rsidRPr="000514B5">
        <w:rPr>
          <w:rFonts w:ascii="Arial" w:eastAsiaTheme="minorEastAsia" w:hAnsi="Arial" w:cs="Arial"/>
          <w:szCs w:val="20"/>
          <w:lang w:eastAsia="zh-CN"/>
        </w:rPr>
        <w:t xml:space="preserve"> following </w:t>
      </w:r>
      <w:r w:rsidR="00100751" w:rsidRPr="000514B5">
        <w:rPr>
          <w:rFonts w:ascii="Arial" w:eastAsiaTheme="minorEastAsia" w:hAnsi="Arial" w:cs="Arial"/>
          <w:szCs w:val="20"/>
          <w:lang w:eastAsia="zh-CN"/>
        </w:rPr>
        <w:t>aspects</w:t>
      </w:r>
      <w:r w:rsidR="004D2396" w:rsidRPr="000514B5">
        <w:rPr>
          <w:rFonts w:ascii="Arial" w:eastAsiaTheme="minorEastAsia" w:hAnsi="Arial" w:cs="Arial"/>
          <w:szCs w:val="20"/>
          <w:lang w:eastAsia="zh-CN"/>
        </w:rPr>
        <w:t xml:space="preserve"> are </w:t>
      </w:r>
      <w:r w:rsidR="00100751" w:rsidRPr="000514B5">
        <w:rPr>
          <w:rFonts w:ascii="Arial" w:eastAsiaTheme="minorEastAsia" w:hAnsi="Arial" w:cs="Arial"/>
          <w:szCs w:val="20"/>
          <w:lang w:eastAsia="zh-CN"/>
        </w:rPr>
        <w:t>covered</w:t>
      </w:r>
      <w:r w:rsidR="004D2396" w:rsidRPr="000514B5">
        <w:rPr>
          <w:rFonts w:ascii="Arial" w:eastAsiaTheme="minorEastAsia" w:hAnsi="Arial" w:cs="Arial"/>
          <w:szCs w:val="20"/>
          <w:lang w:eastAsia="zh-CN"/>
        </w:rPr>
        <w:t>,</w:t>
      </w:r>
    </w:p>
    <w:p w:rsidR="00CC4558" w:rsidRDefault="00CC4558" w:rsidP="00CC4558">
      <w:pPr>
        <w:pStyle w:val="a0"/>
        <w:numPr>
          <w:ilvl w:val="0"/>
          <w:numId w:val="36"/>
        </w:numPr>
        <w:spacing w:after="0"/>
        <w:rPr>
          <w:rFonts w:ascii="Arial" w:eastAsiaTheme="minorEastAsia" w:hAnsi="Arial" w:cs="Arial"/>
          <w:szCs w:val="20"/>
          <w:lang w:eastAsia="zh-CN"/>
        </w:rPr>
      </w:pPr>
      <w:r w:rsidRPr="00CC4558">
        <w:rPr>
          <w:rFonts w:ascii="Arial" w:eastAsiaTheme="minorEastAsia" w:hAnsi="Arial" w:cs="Arial"/>
          <w:szCs w:val="20"/>
          <w:lang w:eastAsia="zh-CN"/>
        </w:rPr>
        <w:t>Message for MBS interest indication</w:t>
      </w:r>
    </w:p>
    <w:p w:rsidR="00CC4558" w:rsidRDefault="009C2672" w:rsidP="009C2672">
      <w:pPr>
        <w:pStyle w:val="a0"/>
        <w:numPr>
          <w:ilvl w:val="0"/>
          <w:numId w:val="36"/>
        </w:numPr>
        <w:spacing w:after="0"/>
        <w:rPr>
          <w:rFonts w:ascii="Arial" w:eastAsiaTheme="minorEastAsia" w:hAnsi="Arial" w:cs="Arial"/>
          <w:szCs w:val="20"/>
          <w:lang w:eastAsia="zh-CN"/>
        </w:rPr>
      </w:pPr>
      <w:r w:rsidRPr="009C2672">
        <w:rPr>
          <w:rFonts w:ascii="Arial" w:eastAsiaTheme="minorEastAsia" w:hAnsi="Arial" w:cs="Arial"/>
          <w:szCs w:val="20"/>
          <w:lang w:eastAsia="zh-CN"/>
        </w:rPr>
        <w:t>Service interruption during RRC connection establishment</w:t>
      </w:r>
    </w:p>
    <w:p w:rsidR="00CC4558" w:rsidRDefault="00CC4558" w:rsidP="00CC4558">
      <w:pPr>
        <w:pStyle w:val="a0"/>
        <w:numPr>
          <w:ilvl w:val="0"/>
          <w:numId w:val="36"/>
        </w:numPr>
        <w:spacing w:after="0"/>
        <w:rPr>
          <w:rFonts w:ascii="Arial" w:eastAsiaTheme="minorEastAsia" w:hAnsi="Arial" w:cs="Arial"/>
          <w:szCs w:val="20"/>
          <w:lang w:eastAsia="zh-CN"/>
        </w:rPr>
      </w:pPr>
      <w:r w:rsidRPr="00CC4558">
        <w:rPr>
          <w:rFonts w:ascii="Arial" w:eastAsiaTheme="minorEastAsia" w:hAnsi="Arial" w:cs="Arial"/>
          <w:szCs w:val="20"/>
          <w:lang w:eastAsia="zh-CN"/>
        </w:rPr>
        <w:t>Frequencies in MBS interest indication</w:t>
      </w:r>
    </w:p>
    <w:p w:rsidR="00DB1049" w:rsidRPr="00BB593B" w:rsidRDefault="00AE29F1" w:rsidP="005652A4">
      <w:pPr>
        <w:pStyle w:val="1"/>
        <w:keepLines/>
        <w:pBdr>
          <w:top w:val="single" w:sz="12" w:space="3" w:color="auto"/>
        </w:pBdr>
        <w:spacing w:before="240" w:after="180"/>
        <w:ind w:left="425" w:hanging="425"/>
        <w:jc w:val="both"/>
        <w:rPr>
          <w:sz w:val="20"/>
          <w:szCs w:val="20"/>
        </w:rPr>
      </w:pPr>
      <w:r w:rsidRPr="000514B5">
        <w:rPr>
          <w:sz w:val="20"/>
          <w:szCs w:val="20"/>
        </w:rPr>
        <w:t>Discussion</w:t>
      </w:r>
      <w:bookmarkStart w:id="4" w:name="OLE_LINK1"/>
    </w:p>
    <w:bookmarkEnd w:id="4"/>
    <w:p w:rsidR="00A16528" w:rsidRPr="004F48F8" w:rsidRDefault="00A16528" w:rsidP="00A16528">
      <w:pPr>
        <w:pStyle w:val="a0"/>
        <w:rPr>
          <w:rFonts w:ascii="Arial" w:eastAsiaTheme="minorEastAsia" w:hAnsi="Arial" w:cs="Arial"/>
          <w:b/>
          <w:u w:val="single"/>
          <w:lang w:eastAsia="zh-CN"/>
        </w:rPr>
      </w:pPr>
      <w:r w:rsidRPr="004F48F8">
        <w:rPr>
          <w:rFonts w:ascii="Arial" w:eastAsiaTheme="minorEastAsia" w:hAnsi="Arial" w:cs="Arial"/>
          <w:b/>
          <w:u w:val="single"/>
          <w:lang w:eastAsia="zh-CN"/>
        </w:rPr>
        <w:t xml:space="preserve">Message </w:t>
      </w:r>
      <w:r w:rsidR="00FF5AA8">
        <w:rPr>
          <w:rFonts w:ascii="Arial" w:eastAsiaTheme="minorEastAsia" w:hAnsi="Arial" w:cs="Arial" w:hint="eastAsia"/>
          <w:b/>
          <w:u w:val="single"/>
          <w:lang w:eastAsia="zh-CN"/>
        </w:rPr>
        <w:t>for</w:t>
      </w:r>
      <w:r w:rsidRPr="004F48F8">
        <w:rPr>
          <w:rFonts w:ascii="Arial" w:eastAsiaTheme="minorEastAsia" w:hAnsi="Arial" w:cs="Arial"/>
          <w:b/>
          <w:u w:val="single"/>
          <w:lang w:eastAsia="zh-CN"/>
        </w:rPr>
        <w:t xml:space="preserve"> MBS interest indication</w:t>
      </w:r>
    </w:p>
    <w:p w:rsidR="00A16528" w:rsidRPr="000514B5" w:rsidRDefault="00A16528" w:rsidP="00A16528">
      <w:pPr>
        <w:spacing w:before="240"/>
        <w:rPr>
          <w:rFonts w:ascii="Arial" w:eastAsiaTheme="minorEastAsia" w:hAnsi="Arial" w:cs="Arial"/>
          <w:bCs/>
          <w:szCs w:val="20"/>
          <w:lang w:eastAsia="zh-CN"/>
        </w:rPr>
      </w:pPr>
      <w:r>
        <w:rPr>
          <w:rFonts w:ascii="Arial" w:eastAsiaTheme="minorEastAsia" w:hAnsi="Arial" w:cs="Arial" w:hint="eastAsia"/>
          <w:bCs/>
          <w:szCs w:val="20"/>
          <w:lang w:eastAsia="zh-CN"/>
        </w:rPr>
        <w:t>Regarding which</w:t>
      </w:r>
      <w:r w:rsidRPr="000514B5">
        <w:rPr>
          <w:rFonts w:ascii="Arial" w:eastAsiaTheme="minorEastAsia" w:hAnsi="Arial" w:cs="Arial"/>
          <w:bCs/>
          <w:szCs w:val="20"/>
          <w:lang w:eastAsia="zh-CN"/>
        </w:rPr>
        <w:t xml:space="preserve"> message</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i.e.</w:t>
      </w:r>
      <w:r w:rsidRPr="007676A2">
        <w:rPr>
          <w:rFonts w:ascii="Arial" w:eastAsiaTheme="minorEastAsia" w:hAnsi="Arial" w:cs="Arial"/>
          <w:bCs/>
          <w:szCs w:val="20"/>
          <w:lang w:eastAsia="zh-CN"/>
        </w:rPr>
        <w:t xml:space="preserve"> U</w:t>
      </w:r>
      <w:r>
        <w:rPr>
          <w:rFonts w:ascii="Arial" w:eastAsiaTheme="minorEastAsia" w:hAnsi="Arial" w:cs="Arial" w:hint="eastAsia"/>
          <w:bCs/>
          <w:szCs w:val="20"/>
          <w:lang w:eastAsia="zh-CN"/>
        </w:rPr>
        <w:t>AI message or new RRC message)</w:t>
      </w:r>
      <w:r w:rsidRPr="000514B5">
        <w:rPr>
          <w:rFonts w:ascii="Arial" w:eastAsiaTheme="minorEastAsia" w:hAnsi="Arial" w:cs="Arial"/>
          <w:bCs/>
          <w:szCs w:val="20"/>
          <w:lang w:eastAsia="zh-CN"/>
        </w:rPr>
        <w:t xml:space="preserve"> </w:t>
      </w:r>
      <w:r w:rsidR="00173005">
        <w:rPr>
          <w:rFonts w:ascii="Arial" w:eastAsiaTheme="minorEastAsia" w:hAnsi="Arial" w:cs="Arial" w:hint="eastAsia"/>
          <w:bCs/>
          <w:szCs w:val="20"/>
          <w:lang w:eastAsia="zh-CN"/>
        </w:rPr>
        <w:t xml:space="preserve">is used </w:t>
      </w:r>
      <w:r w:rsidRPr="000514B5">
        <w:rPr>
          <w:rFonts w:ascii="Arial" w:eastAsiaTheme="minorEastAsia" w:hAnsi="Arial" w:cs="Arial"/>
          <w:bCs/>
          <w:szCs w:val="20"/>
          <w:lang w:eastAsia="zh-CN"/>
        </w:rPr>
        <w:t>to carry MBS interest information</w:t>
      </w:r>
      <w:r>
        <w:rPr>
          <w:rFonts w:ascii="Arial" w:eastAsiaTheme="minorEastAsia" w:hAnsi="Arial" w:cs="Arial" w:hint="eastAsia"/>
          <w:bCs/>
          <w:szCs w:val="20"/>
          <w:lang w:eastAsia="zh-CN"/>
        </w:rPr>
        <w:t>, it has been discussed in previous meeting and no conclusion yet</w:t>
      </w:r>
      <w:r w:rsidRPr="000514B5">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w:t>
      </w:r>
      <w:r w:rsidRPr="000514B5">
        <w:rPr>
          <w:rFonts w:ascii="Arial" w:eastAsiaTheme="minorEastAsia" w:hAnsi="Arial" w:cs="Arial"/>
          <w:bCs/>
          <w:szCs w:val="20"/>
          <w:lang w:eastAsia="zh-CN"/>
        </w:rPr>
        <w:t xml:space="preserve">Obviously it is flexible to use a new message </w:t>
      </w:r>
      <w:r>
        <w:rPr>
          <w:rFonts w:ascii="Arial" w:eastAsiaTheme="minorEastAsia" w:hAnsi="Arial" w:cs="Arial" w:hint="eastAsia"/>
          <w:bCs/>
          <w:szCs w:val="20"/>
          <w:lang w:eastAsia="zh-CN"/>
        </w:rPr>
        <w:t>from</w:t>
      </w:r>
      <w:r w:rsidRPr="000514B5">
        <w:rPr>
          <w:rFonts w:ascii="Arial" w:eastAsiaTheme="minorEastAsia" w:hAnsi="Arial" w:cs="Arial"/>
          <w:bCs/>
          <w:szCs w:val="20"/>
          <w:lang w:eastAsia="zh-CN"/>
        </w:rPr>
        <w:t xml:space="preserve"> </w:t>
      </w:r>
      <w:r w:rsidRPr="007676A2">
        <w:rPr>
          <w:rFonts w:ascii="Arial" w:eastAsiaTheme="minorEastAsia" w:hAnsi="Arial" w:cs="Arial"/>
          <w:bCs/>
          <w:szCs w:val="20"/>
          <w:lang w:eastAsia="zh-CN"/>
        </w:rPr>
        <w:t xml:space="preserve">triggering and </w:t>
      </w:r>
      <w:r>
        <w:rPr>
          <w:rFonts w:ascii="Arial" w:eastAsiaTheme="minorEastAsia" w:hAnsi="Arial" w:cs="Arial" w:hint="eastAsia"/>
          <w:bCs/>
          <w:szCs w:val="20"/>
          <w:lang w:eastAsia="zh-CN"/>
        </w:rPr>
        <w:t>content</w:t>
      </w:r>
      <w:r w:rsidRPr="007676A2">
        <w:rPr>
          <w:rFonts w:ascii="Arial" w:eastAsiaTheme="minorEastAsia" w:hAnsi="Arial" w:cs="Arial"/>
          <w:bCs/>
          <w:szCs w:val="20"/>
          <w:lang w:eastAsia="zh-CN"/>
        </w:rPr>
        <w:t xml:space="preserve"> perspective</w:t>
      </w:r>
      <w:r>
        <w:rPr>
          <w:rFonts w:ascii="Arial" w:eastAsiaTheme="minorEastAsia" w:hAnsi="Arial" w:cs="Arial" w:hint="eastAsia"/>
          <w:bCs/>
          <w:szCs w:val="20"/>
          <w:lang w:eastAsia="zh-CN"/>
        </w:rPr>
        <w:t>, and it should not be a big effort to define a new message</w:t>
      </w:r>
      <w:r w:rsidRPr="000514B5">
        <w:rPr>
          <w:rFonts w:ascii="Arial" w:eastAsiaTheme="minorEastAsia" w:hAnsi="Arial" w:cs="Arial"/>
          <w:bCs/>
          <w:szCs w:val="20"/>
          <w:lang w:eastAsia="zh-CN"/>
        </w:rPr>
        <w:t xml:space="preserve">. </w:t>
      </w:r>
    </w:p>
    <w:p w:rsidR="00A16528" w:rsidRDefault="00A16528" w:rsidP="00A16528">
      <w:pPr>
        <w:spacing w:before="240"/>
        <w:rPr>
          <w:rFonts w:ascii="Arial" w:eastAsiaTheme="minorEastAsia" w:hAnsi="Arial" w:cs="Arial"/>
          <w:b/>
          <w:bCs/>
          <w:szCs w:val="20"/>
          <w:lang w:eastAsia="zh-CN"/>
        </w:rPr>
      </w:pPr>
      <w:r w:rsidRPr="000514B5">
        <w:rPr>
          <w:rFonts w:ascii="Arial" w:eastAsiaTheme="minorEastAsia" w:hAnsi="Arial" w:cs="Arial"/>
          <w:b/>
          <w:bCs/>
          <w:szCs w:val="20"/>
          <w:lang w:eastAsia="zh-CN"/>
        </w:rPr>
        <w:t xml:space="preserve">Proposal </w:t>
      </w:r>
      <w:r w:rsidR="007B41D2">
        <w:rPr>
          <w:rFonts w:ascii="Arial" w:eastAsiaTheme="minorEastAsia" w:hAnsi="Arial" w:cs="Arial" w:hint="eastAsia"/>
          <w:b/>
          <w:bCs/>
          <w:szCs w:val="20"/>
          <w:lang w:eastAsia="zh-CN"/>
        </w:rPr>
        <w:t>1</w:t>
      </w:r>
      <w:r w:rsidRPr="000514B5">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Define</w:t>
      </w:r>
      <w:r w:rsidRPr="000514B5">
        <w:rPr>
          <w:rFonts w:ascii="Arial" w:eastAsiaTheme="minorEastAsia" w:hAnsi="Arial" w:cs="Arial"/>
          <w:b/>
          <w:bCs/>
          <w:szCs w:val="20"/>
          <w:lang w:eastAsia="zh-CN"/>
        </w:rPr>
        <w:t xml:space="preserve"> a new RRC message for MBS interest indication.</w:t>
      </w:r>
    </w:p>
    <w:p w:rsidR="00A16528" w:rsidRPr="00974180" w:rsidRDefault="009C2672" w:rsidP="00A16528">
      <w:pPr>
        <w:pStyle w:val="a0"/>
        <w:spacing w:before="240"/>
        <w:rPr>
          <w:rFonts w:ascii="Arial" w:eastAsiaTheme="minorEastAsia" w:hAnsi="Arial" w:cs="Arial"/>
          <w:b/>
          <w:u w:val="single"/>
          <w:lang w:eastAsia="zh-CN"/>
        </w:rPr>
      </w:pPr>
      <w:r>
        <w:rPr>
          <w:rFonts w:ascii="Arial" w:eastAsiaTheme="minorEastAsia" w:hAnsi="Arial" w:cs="Arial" w:hint="eastAsia"/>
          <w:b/>
          <w:bCs/>
          <w:u w:val="single"/>
          <w:lang w:eastAsia="zh-CN"/>
        </w:rPr>
        <w:t>S</w:t>
      </w:r>
      <w:r w:rsidRPr="009C2672">
        <w:rPr>
          <w:rFonts w:ascii="Arial" w:eastAsiaTheme="minorEastAsia" w:hAnsi="Arial" w:cs="Arial"/>
          <w:b/>
          <w:bCs/>
          <w:u w:val="single"/>
          <w:lang w:eastAsia="zh-CN"/>
        </w:rPr>
        <w:t xml:space="preserve">ervice interruption </w:t>
      </w:r>
      <w:r w:rsidR="00B35248" w:rsidRPr="00B35248">
        <w:rPr>
          <w:rFonts w:ascii="Arial" w:eastAsiaTheme="minorEastAsia" w:hAnsi="Arial" w:cs="Arial"/>
          <w:b/>
          <w:bCs/>
          <w:u w:val="single"/>
          <w:lang w:eastAsia="zh-CN"/>
        </w:rPr>
        <w:t>during RRC connection establishment</w:t>
      </w:r>
    </w:p>
    <w:p w:rsidR="00173005" w:rsidRDefault="00A16528" w:rsidP="00A16528">
      <w:pPr>
        <w:pStyle w:val="a0"/>
        <w:spacing w:before="240"/>
        <w:rPr>
          <w:rFonts w:ascii="Arial" w:eastAsiaTheme="minorEastAsia" w:hAnsi="Arial" w:cs="Arial"/>
          <w:lang w:eastAsia="zh-CN"/>
        </w:rPr>
      </w:pPr>
      <w:r>
        <w:rPr>
          <w:rFonts w:ascii="Arial" w:eastAsiaTheme="minorEastAsia" w:hAnsi="Arial" w:cs="Arial" w:hint="eastAsia"/>
          <w:lang w:eastAsia="zh-CN"/>
        </w:rPr>
        <w:t>Upon entering RRC connected mode,</w:t>
      </w:r>
      <w:r w:rsidR="00173005">
        <w:rPr>
          <w:rFonts w:ascii="Arial" w:eastAsiaTheme="minorEastAsia" w:hAnsi="Arial" w:cs="Arial" w:hint="eastAsia"/>
          <w:lang w:eastAsia="zh-CN"/>
        </w:rPr>
        <w:t xml:space="preserve"> </w:t>
      </w:r>
      <w:proofErr w:type="spellStart"/>
      <w:r w:rsidR="00173005">
        <w:rPr>
          <w:rFonts w:ascii="Arial" w:eastAsiaTheme="minorEastAsia" w:hAnsi="Arial" w:cs="Arial" w:hint="eastAsia"/>
          <w:lang w:eastAsia="zh-CN"/>
        </w:rPr>
        <w:t>gNB</w:t>
      </w:r>
      <w:proofErr w:type="spellEnd"/>
      <w:r w:rsidR="00173005">
        <w:rPr>
          <w:rFonts w:ascii="Arial" w:eastAsiaTheme="minorEastAsia" w:hAnsi="Arial" w:cs="Arial" w:hint="eastAsia"/>
          <w:lang w:eastAsia="zh-CN"/>
        </w:rPr>
        <w:t xml:space="preserve"> may configure an active BWP to UE in MSG4,</w:t>
      </w:r>
      <w:r w:rsidR="00C22074">
        <w:rPr>
          <w:rFonts w:ascii="Arial" w:eastAsiaTheme="minorEastAsia" w:hAnsi="Arial" w:cs="Arial" w:hint="eastAsia"/>
          <w:lang w:eastAsia="zh-CN"/>
        </w:rPr>
        <w:t xml:space="preserve"> </w:t>
      </w:r>
      <w:r w:rsidR="00173005">
        <w:rPr>
          <w:rFonts w:ascii="Arial" w:eastAsiaTheme="minorEastAsia" w:hAnsi="Arial" w:cs="Arial"/>
          <w:lang w:eastAsia="zh-CN"/>
        </w:rPr>
        <w:t>which</w:t>
      </w:r>
      <w:r w:rsidR="00173005">
        <w:rPr>
          <w:rFonts w:ascii="Arial" w:eastAsiaTheme="minorEastAsia" w:hAnsi="Arial" w:cs="Arial" w:hint="eastAsia"/>
          <w:lang w:eastAsia="zh-CN"/>
        </w:rPr>
        <w:t xml:space="preserve"> is before service activation.</w:t>
      </w:r>
    </w:p>
    <w:p w:rsidR="00A16528" w:rsidRDefault="00A16528" w:rsidP="00A16528">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If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is not aware of that UE is receiving broadcast session,</w:t>
      </w:r>
      <w:r w:rsidRPr="009C3624">
        <w:rPr>
          <w:rFonts w:ascii="Arial" w:eastAsiaTheme="minorEastAsia" w:hAnsi="Arial" w:cs="Arial"/>
          <w:lang w:eastAsia="zh-CN"/>
        </w:rPr>
        <w:t xml:space="preserve"> </w:t>
      </w:r>
      <w:r w:rsidR="00C22074">
        <w:rPr>
          <w:rFonts w:ascii="Arial" w:eastAsiaTheme="minorEastAsia" w:hAnsi="Arial" w:cs="Arial" w:hint="eastAsia"/>
          <w:lang w:eastAsia="zh-CN"/>
        </w:rPr>
        <w:t xml:space="preserve">a </w:t>
      </w:r>
      <w:r w:rsidRPr="009C3624">
        <w:rPr>
          <w:rFonts w:ascii="Arial" w:eastAsiaTheme="minorEastAsia" w:hAnsi="Arial" w:cs="Arial"/>
          <w:lang w:eastAsia="zh-CN"/>
        </w:rPr>
        <w:t>UE</w:t>
      </w:r>
      <w:r w:rsidR="00C22074">
        <w:rPr>
          <w:rFonts w:ascii="Arial" w:eastAsiaTheme="minorEastAsia" w:hAnsi="Arial" w:cs="Arial" w:hint="eastAsia"/>
          <w:lang w:eastAsia="zh-CN"/>
        </w:rPr>
        <w:t xml:space="preserve"> receiving broadcast</w:t>
      </w:r>
      <w:r w:rsidRPr="009C3624">
        <w:rPr>
          <w:rFonts w:ascii="Arial" w:eastAsiaTheme="minorEastAsia" w:hAnsi="Arial" w:cs="Arial"/>
          <w:lang w:eastAsia="zh-CN"/>
        </w:rPr>
        <w:t xml:space="preserve"> may be configured to operate on an active BWP other than CFR (</w:t>
      </w:r>
      <w:r>
        <w:rPr>
          <w:rFonts w:ascii="Arial" w:eastAsiaTheme="minorEastAsia" w:hAnsi="Arial" w:cs="Arial" w:hint="eastAsia"/>
          <w:lang w:eastAsia="zh-CN"/>
        </w:rPr>
        <w:t xml:space="preserve">located with initial BWP according to </w:t>
      </w:r>
      <w:r w:rsidRPr="009C3624">
        <w:rPr>
          <w:rFonts w:ascii="Arial" w:eastAsiaTheme="minorEastAsia" w:hAnsi="Arial" w:cs="Arial"/>
          <w:lang w:eastAsia="zh-CN"/>
        </w:rPr>
        <w:t>RAN1</w:t>
      </w:r>
      <w:r>
        <w:rPr>
          <w:rFonts w:ascii="Arial" w:eastAsiaTheme="minorEastAsia" w:hAnsi="Arial" w:cs="Arial" w:hint="eastAsia"/>
          <w:lang w:eastAsia="zh-CN"/>
        </w:rPr>
        <w:t xml:space="preserve"> agreement</w:t>
      </w:r>
      <w:r w:rsidRPr="009C3624">
        <w:rPr>
          <w:rFonts w:ascii="Arial" w:eastAsiaTheme="minorEastAsia" w:hAnsi="Arial" w:cs="Arial"/>
          <w:lang w:eastAsia="zh-CN"/>
        </w:rPr>
        <w:t xml:space="preserve">) </w:t>
      </w:r>
      <w:r w:rsidR="00173005">
        <w:rPr>
          <w:rFonts w:ascii="Arial" w:eastAsiaTheme="minorEastAsia" w:hAnsi="Arial" w:cs="Arial" w:hint="eastAsia"/>
          <w:lang w:eastAsia="zh-CN"/>
        </w:rPr>
        <w:t>in MSG4</w:t>
      </w:r>
      <w:r>
        <w:rPr>
          <w:rFonts w:ascii="Arial" w:eastAsiaTheme="minorEastAsia" w:hAnsi="Arial" w:cs="Arial"/>
          <w:lang w:eastAsia="zh-CN"/>
        </w:rPr>
        <w:t xml:space="preserve">. </w:t>
      </w:r>
      <w:r>
        <w:rPr>
          <w:rFonts w:ascii="Arial" w:eastAsiaTheme="minorEastAsia" w:hAnsi="Arial" w:cs="Arial" w:hint="eastAsia"/>
          <w:lang w:eastAsia="zh-CN"/>
        </w:rPr>
        <w:t>To continue</w:t>
      </w:r>
      <w:r w:rsidRPr="009C3624">
        <w:rPr>
          <w:rFonts w:ascii="Arial" w:eastAsiaTheme="minorEastAsia" w:hAnsi="Arial" w:cs="Arial"/>
          <w:lang w:eastAsia="zh-CN"/>
        </w:rPr>
        <w:t xml:space="preserve"> broadcast session</w:t>
      </w:r>
      <w:r>
        <w:rPr>
          <w:rFonts w:ascii="Arial" w:eastAsiaTheme="minorEastAsia" w:hAnsi="Arial" w:cs="Arial" w:hint="eastAsia"/>
          <w:lang w:eastAsia="zh-CN"/>
        </w:rPr>
        <w:t xml:space="preserve"> in this case</w:t>
      </w:r>
      <w:r w:rsidRPr="009C3624">
        <w:rPr>
          <w:rFonts w:ascii="Arial" w:eastAsiaTheme="minorEastAsia" w:hAnsi="Arial" w:cs="Arial"/>
          <w:lang w:eastAsia="zh-CN"/>
        </w:rPr>
        <w:t>, UE is required to monitor both the CFR for broadcast services and active BWP simultaneously. However, it may beyond UE’s capability as UE is not required to operate on more than one BWP simultaneously in legacy NR.</w:t>
      </w:r>
    </w:p>
    <w:p w:rsidR="00A16528" w:rsidRPr="005543CD" w:rsidRDefault="00A16528" w:rsidP="00A16528">
      <w:pPr>
        <w:spacing w:before="240"/>
        <w:rPr>
          <w:rFonts w:ascii="Arial" w:eastAsiaTheme="minorEastAsia" w:hAnsi="Arial" w:cs="Arial"/>
          <w:b/>
          <w:bCs/>
          <w:lang w:eastAsia="zh-CN"/>
        </w:rPr>
      </w:pPr>
      <w:r>
        <w:rPr>
          <w:rFonts w:ascii="Arial" w:eastAsiaTheme="minorEastAsia" w:hAnsi="Arial" w:cs="Arial" w:hint="eastAsia"/>
          <w:b/>
          <w:bCs/>
          <w:lang w:eastAsia="zh-CN"/>
        </w:rPr>
        <w:lastRenderedPageBreak/>
        <w:t xml:space="preserve">Observation </w:t>
      </w:r>
      <w:r w:rsidR="007B41D2">
        <w:rPr>
          <w:rFonts w:ascii="Arial" w:eastAsiaTheme="minorEastAsia" w:hAnsi="Arial" w:cs="Arial" w:hint="eastAsia"/>
          <w:b/>
          <w:bCs/>
          <w:lang w:eastAsia="zh-CN"/>
        </w:rPr>
        <w:t>1</w:t>
      </w:r>
      <w:r>
        <w:rPr>
          <w:rFonts w:ascii="Arial" w:eastAsiaTheme="minorEastAsia" w:hAnsi="Arial" w:cs="Arial" w:hint="eastAsia"/>
          <w:b/>
          <w:bCs/>
          <w:lang w:eastAsia="zh-CN"/>
        </w:rPr>
        <w:t xml:space="preserve">: Upon RRC connection establishment, the broadcast </w:t>
      </w:r>
      <w:r w:rsidR="00C22074">
        <w:rPr>
          <w:rFonts w:ascii="Arial" w:eastAsiaTheme="minorEastAsia" w:hAnsi="Arial" w:cs="Arial" w:hint="eastAsia"/>
          <w:b/>
          <w:bCs/>
          <w:lang w:eastAsia="zh-CN"/>
        </w:rPr>
        <w:t>reception</w:t>
      </w:r>
      <w:r>
        <w:rPr>
          <w:rFonts w:ascii="Arial" w:eastAsiaTheme="minorEastAsia" w:hAnsi="Arial" w:cs="Arial" w:hint="eastAsia"/>
          <w:b/>
          <w:bCs/>
          <w:lang w:eastAsia="zh-CN"/>
        </w:rPr>
        <w:t xml:space="preserve"> </w:t>
      </w:r>
      <w:r w:rsidR="00C22074">
        <w:rPr>
          <w:rFonts w:ascii="Arial" w:eastAsiaTheme="minorEastAsia" w:hAnsi="Arial" w:cs="Arial" w:hint="eastAsia"/>
          <w:b/>
          <w:bCs/>
          <w:lang w:eastAsia="zh-CN"/>
        </w:rPr>
        <w:t>may</w:t>
      </w:r>
      <w:r>
        <w:rPr>
          <w:rFonts w:ascii="Arial" w:eastAsiaTheme="minorEastAsia" w:hAnsi="Arial" w:cs="Arial" w:hint="eastAsia"/>
          <w:b/>
          <w:bCs/>
          <w:lang w:eastAsia="zh-CN"/>
        </w:rPr>
        <w:t xml:space="preserve"> be </w:t>
      </w:r>
      <w:bookmarkStart w:id="5" w:name="OLE_LINK24"/>
      <w:bookmarkStart w:id="6" w:name="OLE_LINK25"/>
      <w:r>
        <w:rPr>
          <w:rFonts w:ascii="Arial" w:eastAsiaTheme="minorEastAsia" w:hAnsi="Arial" w:cs="Arial" w:hint="eastAsia"/>
          <w:b/>
          <w:bCs/>
          <w:lang w:eastAsia="zh-CN"/>
        </w:rPr>
        <w:t xml:space="preserve">interrupted </w:t>
      </w:r>
      <w:bookmarkEnd w:id="5"/>
      <w:bookmarkEnd w:id="6"/>
      <w:r>
        <w:rPr>
          <w:rFonts w:ascii="Arial" w:eastAsiaTheme="minorEastAsia" w:hAnsi="Arial" w:cs="Arial" w:hint="eastAsia"/>
          <w:b/>
          <w:bCs/>
          <w:lang w:eastAsia="zh-CN"/>
        </w:rPr>
        <w:t xml:space="preserve">if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configures an active BWP which does not cover the CFR for MBS.</w:t>
      </w:r>
    </w:p>
    <w:p w:rsidR="00A16528" w:rsidRDefault="00A16528" w:rsidP="00A16528">
      <w:pPr>
        <w:pStyle w:val="a0"/>
        <w:spacing w:before="240"/>
        <w:rPr>
          <w:rFonts w:ascii="Arial" w:eastAsiaTheme="minorEastAsia" w:hAnsi="Arial" w:cs="Arial"/>
          <w:lang w:eastAsia="zh-CN"/>
        </w:rPr>
      </w:pPr>
      <w:r w:rsidRPr="009C3624">
        <w:rPr>
          <w:rFonts w:ascii="Arial" w:eastAsiaTheme="minorEastAsia" w:hAnsi="Arial" w:cs="Arial"/>
          <w:lang w:eastAsia="zh-CN"/>
        </w:rPr>
        <w:t xml:space="preserve">To avoid this, one straight way is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always configures an active BWP overlapped with the CFR</w:t>
      </w:r>
      <w:r>
        <w:rPr>
          <w:rFonts w:ascii="Arial" w:eastAsiaTheme="minorEastAsia" w:hAnsi="Arial" w:cs="Arial" w:hint="eastAsia"/>
          <w:lang w:eastAsia="zh-CN"/>
        </w:rPr>
        <w:t xml:space="preserve"> carrying </w:t>
      </w:r>
      <w:r>
        <w:rPr>
          <w:rFonts w:ascii="Arial" w:eastAsiaTheme="minorEastAsia" w:hAnsi="Arial" w:cs="Arial"/>
          <w:lang w:eastAsia="zh-CN"/>
        </w:rPr>
        <w:t>broadcast</w:t>
      </w:r>
      <w:r>
        <w:rPr>
          <w:rFonts w:ascii="Arial" w:eastAsiaTheme="minorEastAsia" w:hAnsi="Arial" w:cs="Arial" w:hint="eastAsia"/>
          <w:lang w:eastAsia="zh-CN"/>
        </w:rPr>
        <w:t xml:space="preserve"> session</w:t>
      </w:r>
      <w:r w:rsidR="00C22074">
        <w:rPr>
          <w:rFonts w:ascii="Arial" w:eastAsiaTheme="minorEastAsia" w:hAnsi="Arial" w:cs="Arial"/>
          <w:lang w:eastAsia="zh-CN"/>
        </w:rPr>
        <w:t>. I</w:t>
      </w:r>
      <w:r w:rsidR="00C22074">
        <w:rPr>
          <w:rFonts w:ascii="Arial" w:eastAsiaTheme="minorEastAsia" w:hAnsi="Arial" w:cs="Arial" w:hint="eastAsia"/>
          <w:lang w:eastAsia="zh-CN"/>
        </w:rPr>
        <w:t>f the CFR for different broadcast session does not overlap</w:t>
      </w:r>
      <w:r w:rsidRPr="009C3624">
        <w:rPr>
          <w:rFonts w:ascii="Arial" w:eastAsiaTheme="minorEastAsia" w:hAnsi="Arial" w:cs="Arial"/>
          <w:lang w:eastAsia="zh-CN"/>
        </w:rPr>
        <w:t xml:space="preserve">,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w:t>
      </w:r>
      <w:r>
        <w:rPr>
          <w:rFonts w:ascii="Arial" w:eastAsiaTheme="minorEastAsia" w:hAnsi="Arial" w:cs="Arial" w:hint="eastAsia"/>
          <w:lang w:eastAsia="zh-CN"/>
        </w:rPr>
        <w:t>needs to know which broadcast session</w:t>
      </w:r>
      <w:r w:rsidRPr="009C3624">
        <w:rPr>
          <w:rFonts w:ascii="Arial" w:eastAsiaTheme="minorEastAsia" w:hAnsi="Arial" w:cs="Arial"/>
          <w:lang w:eastAsia="zh-CN"/>
        </w:rPr>
        <w:t xml:space="preserve"> </w:t>
      </w:r>
      <w:r>
        <w:rPr>
          <w:rFonts w:ascii="Arial" w:eastAsiaTheme="minorEastAsia" w:hAnsi="Arial" w:cs="Arial" w:hint="eastAsia"/>
          <w:lang w:eastAsia="zh-CN"/>
        </w:rPr>
        <w:t xml:space="preserve">UE is receiving </w:t>
      </w:r>
      <w:r w:rsidRPr="009C3624">
        <w:rPr>
          <w:rFonts w:ascii="Arial" w:eastAsiaTheme="minorEastAsia" w:hAnsi="Arial" w:cs="Arial"/>
          <w:lang w:eastAsia="zh-CN"/>
        </w:rPr>
        <w:t xml:space="preserve">before </w:t>
      </w:r>
      <w:proofErr w:type="spellStart"/>
      <w:r w:rsidRPr="009C3624">
        <w:rPr>
          <w:rFonts w:ascii="Arial" w:eastAsiaTheme="minorEastAsia" w:hAnsi="Arial" w:cs="Arial"/>
          <w:lang w:eastAsia="zh-CN"/>
        </w:rPr>
        <w:t>gNB</w:t>
      </w:r>
      <w:proofErr w:type="spellEnd"/>
      <w:r w:rsidRPr="009C3624">
        <w:rPr>
          <w:rFonts w:ascii="Arial" w:eastAsiaTheme="minorEastAsia" w:hAnsi="Arial" w:cs="Arial"/>
          <w:lang w:eastAsia="zh-CN"/>
        </w:rPr>
        <w:t xml:space="preserve"> configures the active BWP to UE.</w:t>
      </w:r>
      <w:r>
        <w:rPr>
          <w:rFonts w:ascii="Arial" w:eastAsiaTheme="minorEastAsia" w:hAnsi="Arial" w:cs="Arial" w:hint="eastAsia"/>
          <w:lang w:eastAsia="zh-CN"/>
        </w:rPr>
        <w:t xml:space="preserve"> </w:t>
      </w:r>
      <w:r w:rsidR="000539B3">
        <w:rPr>
          <w:rFonts w:ascii="Arial" w:eastAsiaTheme="minorEastAsia" w:hAnsi="Arial" w:cs="Arial"/>
          <w:lang w:eastAsia="zh-CN"/>
        </w:rPr>
        <w:t>I</w:t>
      </w:r>
      <w:r w:rsidR="000539B3">
        <w:rPr>
          <w:rFonts w:ascii="Arial" w:eastAsiaTheme="minorEastAsia" w:hAnsi="Arial" w:cs="Arial" w:hint="eastAsia"/>
          <w:lang w:eastAsia="zh-CN"/>
        </w:rPr>
        <w:t xml:space="preserve">t may require UE to send </w:t>
      </w:r>
      <w:r w:rsidR="00C22074">
        <w:rPr>
          <w:rFonts w:ascii="Arial" w:eastAsiaTheme="minorEastAsia" w:hAnsi="Arial" w:cs="Arial" w:hint="eastAsia"/>
          <w:lang w:eastAsia="zh-CN"/>
        </w:rPr>
        <w:t xml:space="preserve">the session </w:t>
      </w:r>
      <w:r w:rsidR="00E50085">
        <w:rPr>
          <w:rFonts w:ascii="Arial" w:eastAsiaTheme="minorEastAsia" w:hAnsi="Arial" w:cs="Arial"/>
          <w:lang w:eastAsia="zh-CN"/>
        </w:rPr>
        <w:t>id</w:t>
      </w:r>
      <w:r w:rsidR="00E50085" w:rsidRPr="005543CD">
        <w:rPr>
          <w:rFonts w:ascii="Arial" w:eastAsiaTheme="minorEastAsia" w:hAnsi="Arial" w:cs="Arial"/>
          <w:lang w:eastAsia="zh-CN"/>
        </w:rPr>
        <w:t xml:space="preserve"> (</w:t>
      </w:r>
      <w:r w:rsidR="00C22074" w:rsidRPr="005543CD">
        <w:rPr>
          <w:rFonts w:ascii="Arial" w:eastAsiaTheme="minorEastAsia" w:hAnsi="Arial" w:cs="Arial" w:hint="eastAsia"/>
          <w:lang w:eastAsia="zh-CN"/>
        </w:rPr>
        <w:t xml:space="preserve">i.e. TMGI) </w:t>
      </w:r>
      <w:r w:rsidR="00C22074">
        <w:rPr>
          <w:rFonts w:ascii="Arial" w:eastAsiaTheme="minorEastAsia" w:hAnsi="Arial" w:cs="Arial" w:hint="eastAsia"/>
          <w:lang w:eastAsia="zh-CN"/>
        </w:rPr>
        <w:t>of its interest service</w:t>
      </w:r>
      <w:r w:rsidR="000539B3">
        <w:rPr>
          <w:rFonts w:ascii="Arial" w:eastAsiaTheme="minorEastAsia" w:hAnsi="Arial" w:cs="Arial" w:hint="eastAsia"/>
          <w:lang w:eastAsia="zh-CN"/>
        </w:rPr>
        <w:t xml:space="preserve"> to </w:t>
      </w:r>
      <w:proofErr w:type="spellStart"/>
      <w:r w:rsidR="000539B3">
        <w:rPr>
          <w:rFonts w:ascii="Arial" w:eastAsiaTheme="minorEastAsia" w:hAnsi="Arial" w:cs="Arial" w:hint="eastAsia"/>
          <w:lang w:eastAsia="zh-CN"/>
        </w:rPr>
        <w:t>gNB</w:t>
      </w:r>
      <w:proofErr w:type="spellEnd"/>
      <w:r w:rsidR="000539B3">
        <w:rPr>
          <w:rFonts w:ascii="Arial" w:eastAsiaTheme="minorEastAsia" w:hAnsi="Arial" w:cs="Arial" w:hint="eastAsia"/>
          <w:lang w:eastAsia="zh-CN"/>
        </w:rPr>
        <w:t xml:space="preserve"> before </w:t>
      </w:r>
      <w:r w:rsidR="000539B3" w:rsidRPr="000539B3">
        <w:rPr>
          <w:rFonts w:ascii="Arial" w:eastAsiaTheme="minorEastAsia" w:hAnsi="Arial" w:cs="Arial" w:hint="eastAsia"/>
          <w:lang w:eastAsia="zh-CN"/>
        </w:rPr>
        <w:t>security activation</w:t>
      </w:r>
      <w:r w:rsidR="000539B3">
        <w:rPr>
          <w:rFonts w:ascii="Arial" w:eastAsiaTheme="minorEastAsia" w:hAnsi="Arial" w:cs="Arial" w:hint="eastAsia"/>
          <w:lang w:eastAsia="zh-CN"/>
        </w:rPr>
        <w:t xml:space="preserve"> during RRC connection establishment.</w:t>
      </w:r>
    </w:p>
    <w:p w:rsidR="00E50085" w:rsidRDefault="00A16528" w:rsidP="00A16528">
      <w:pPr>
        <w:pStyle w:val="a0"/>
        <w:spacing w:before="240"/>
        <w:rPr>
          <w:rFonts w:ascii="Arial" w:eastAsiaTheme="minorEastAsia" w:hAnsi="Arial" w:cs="Arial"/>
          <w:lang w:eastAsia="zh-CN"/>
        </w:rPr>
      </w:pPr>
      <w:r>
        <w:rPr>
          <w:rFonts w:ascii="Arial" w:eastAsiaTheme="minorEastAsia" w:hAnsi="Arial" w:cs="Arial" w:hint="eastAsia"/>
          <w:lang w:eastAsia="zh-CN"/>
        </w:rPr>
        <w:t>However, SA3 has clarified that</w:t>
      </w:r>
      <w:r w:rsidRPr="0033501A">
        <w:t xml:space="preserve"> </w:t>
      </w:r>
      <w:r w:rsidRPr="0033501A">
        <w:rPr>
          <w:rFonts w:ascii="Arial" w:eastAsiaTheme="minorEastAsia" w:hAnsi="Arial" w:cs="Arial"/>
          <w:lang w:eastAsia="zh-CN"/>
        </w:rPr>
        <w:t xml:space="preserve">reporting TMGI list </w:t>
      </w:r>
      <w:r>
        <w:rPr>
          <w:rFonts w:ascii="Arial" w:eastAsiaTheme="minorEastAsia" w:hAnsi="Arial" w:cs="Arial" w:hint="eastAsia"/>
          <w:lang w:eastAsia="zh-CN"/>
        </w:rPr>
        <w:t xml:space="preserve">should be avoided </w:t>
      </w:r>
      <w:r w:rsidRPr="0033501A">
        <w:rPr>
          <w:rFonts w:ascii="Arial" w:eastAsiaTheme="minorEastAsia" w:hAnsi="Arial" w:cs="Arial"/>
          <w:lang w:eastAsia="zh-CN"/>
        </w:rPr>
        <w:t>by the UE before security activation</w:t>
      </w:r>
      <w:r w:rsidR="00E50085">
        <w:rPr>
          <w:rFonts w:ascii="Arial" w:eastAsiaTheme="minorEastAsia" w:hAnsi="Arial" w:cs="Arial" w:hint="eastAsia"/>
          <w:lang w:eastAsia="zh-CN"/>
        </w:rPr>
        <w:t xml:space="preserve">, according to </w:t>
      </w:r>
      <w:r>
        <w:rPr>
          <w:rFonts w:ascii="Arial" w:eastAsiaTheme="minorEastAsia" w:hAnsi="Arial" w:cs="Arial" w:hint="eastAsia"/>
          <w:lang w:eastAsia="zh-CN"/>
        </w:rPr>
        <w:t xml:space="preserve">the reply LS </w:t>
      </w:r>
      <w:r w:rsidR="00E50085">
        <w:rPr>
          <w:rFonts w:ascii="Arial" w:eastAsiaTheme="minorEastAsia" w:hAnsi="Arial" w:cs="Arial" w:hint="eastAsia"/>
          <w:lang w:eastAsia="zh-CN"/>
        </w:rPr>
        <w:t xml:space="preserve">from SA3 </w:t>
      </w:r>
      <w:r>
        <w:rPr>
          <w:rFonts w:ascii="Arial" w:eastAsiaTheme="minorEastAsia" w:hAnsi="Arial" w:cs="Arial" w:hint="eastAsia"/>
          <w:lang w:eastAsia="zh-CN"/>
        </w:rPr>
        <w:t>[</w:t>
      </w:r>
      <w:r w:rsidR="005C6D2B">
        <w:rPr>
          <w:rFonts w:ascii="Arial" w:eastAsiaTheme="minorEastAsia" w:hAnsi="Arial" w:cs="Arial" w:hint="eastAsia"/>
          <w:lang w:eastAsia="zh-CN"/>
        </w:rPr>
        <w:t>3</w:t>
      </w:r>
      <w:r>
        <w:rPr>
          <w:rFonts w:ascii="Arial" w:eastAsiaTheme="minorEastAsia" w:hAnsi="Arial" w:cs="Arial" w:hint="eastAsia"/>
          <w:lang w:eastAsia="zh-CN"/>
        </w:rPr>
        <w:t>]</w:t>
      </w:r>
      <w:r w:rsidR="00E50085">
        <w:rPr>
          <w:rFonts w:ascii="Arial" w:eastAsiaTheme="minorEastAsia" w:hAnsi="Arial" w:cs="Arial" w:hint="eastAsia"/>
          <w:lang w:eastAsia="zh-CN"/>
        </w:rPr>
        <w:t>.Hence</w:t>
      </w:r>
      <w:r w:rsidRPr="0033501A">
        <w:rPr>
          <w:rFonts w:ascii="Arial" w:eastAsiaTheme="minorEastAsia" w:hAnsi="Arial" w:cs="Arial" w:hint="eastAsia"/>
          <w:color w:val="FF0000"/>
          <w:lang w:eastAsia="zh-CN"/>
        </w:rPr>
        <w:t xml:space="preserve"> </w:t>
      </w:r>
      <w:r w:rsidRPr="005543CD">
        <w:rPr>
          <w:rFonts w:ascii="Arial" w:eastAsiaTheme="minorEastAsia" w:hAnsi="Arial" w:cs="Arial" w:hint="eastAsia"/>
          <w:lang w:eastAsia="zh-CN"/>
        </w:rPr>
        <w:t xml:space="preserve">it is not feasible for UE to send the session id (i.e. TMGI) to </w:t>
      </w:r>
      <w:proofErr w:type="spellStart"/>
      <w:r w:rsidRPr="005543CD">
        <w:rPr>
          <w:rFonts w:ascii="Arial" w:eastAsiaTheme="minorEastAsia" w:hAnsi="Arial" w:cs="Arial" w:hint="eastAsia"/>
          <w:lang w:eastAsia="zh-CN"/>
        </w:rPr>
        <w:t>gNB</w:t>
      </w:r>
      <w:proofErr w:type="spellEnd"/>
      <w:r w:rsidRPr="005543CD">
        <w:rPr>
          <w:rFonts w:ascii="Arial" w:eastAsiaTheme="minorEastAsia" w:hAnsi="Arial" w:cs="Arial" w:hint="eastAsia"/>
          <w:lang w:eastAsia="zh-CN"/>
        </w:rPr>
        <w:t xml:space="preserve"> before security activation.</w:t>
      </w:r>
    </w:p>
    <w:p w:rsidR="00A16528" w:rsidRDefault="00E50085" w:rsidP="00A16528">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There may be other alternative solutions to address this issue, but firstly RAN2 should discuss whether such </w:t>
      </w:r>
      <w:r w:rsidRPr="00E50085">
        <w:rPr>
          <w:rFonts w:ascii="Arial" w:eastAsiaTheme="minorEastAsia" w:hAnsi="Arial" w:cs="Arial" w:hint="eastAsia"/>
          <w:lang w:eastAsia="zh-CN"/>
        </w:rPr>
        <w:t xml:space="preserve">service </w:t>
      </w:r>
      <w:r w:rsidRPr="00E50085">
        <w:rPr>
          <w:rFonts w:ascii="Arial" w:eastAsiaTheme="minorEastAsia" w:hAnsi="Arial" w:cs="Arial"/>
          <w:lang w:eastAsia="zh-CN"/>
        </w:rPr>
        <w:t>interrupt</w:t>
      </w:r>
      <w:r w:rsidRPr="00E50085">
        <w:rPr>
          <w:rFonts w:ascii="Arial" w:eastAsiaTheme="minorEastAsia" w:hAnsi="Arial" w:cs="Arial" w:hint="eastAsia"/>
          <w:lang w:eastAsia="zh-CN"/>
        </w:rPr>
        <w:t>ion</w:t>
      </w:r>
      <w:r>
        <w:rPr>
          <w:rFonts w:ascii="Arial" w:eastAsiaTheme="minorEastAsia" w:hAnsi="Arial" w:cs="Arial" w:hint="eastAsia"/>
          <w:b/>
          <w:lang w:eastAsia="zh-CN"/>
        </w:rPr>
        <w:t xml:space="preserve"> </w:t>
      </w:r>
      <w:r>
        <w:rPr>
          <w:rFonts w:ascii="Arial" w:eastAsiaTheme="minorEastAsia" w:hAnsi="Arial" w:cs="Arial" w:hint="eastAsia"/>
          <w:lang w:eastAsia="zh-CN"/>
        </w:rPr>
        <w:t xml:space="preserve">issue is worth to address. </w:t>
      </w:r>
      <w:r w:rsidR="00A16528">
        <w:rPr>
          <w:rFonts w:ascii="Arial" w:eastAsiaTheme="minorEastAsia" w:hAnsi="Arial" w:cs="Arial" w:hint="eastAsia"/>
          <w:lang w:eastAsia="zh-CN"/>
        </w:rPr>
        <w:t xml:space="preserve"> </w:t>
      </w:r>
    </w:p>
    <w:p w:rsidR="006F637F" w:rsidRPr="003101E6" w:rsidRDefault="006F637F" w:rsidP="006F637F">
      <w:pPr>
        <w:spacing w:before="240"/>
        <w:rPr>
          <w:rFonts w:eastAsiaTheme="minorEastAsia"/>
          <w:lang w:eastAsia="zh-CN"/>
        </w:rPr>
      </w:pPr>
      <w:r w:rsidRPr="009A4667">
        <w:rPr>
          <w:rFonts w:ascii="Arial" w:hAnsi="Arial" w:cs="Arial"/>
          <w:b/>
          <w:bCs/>
        </w:rPr>
        <w:t xml:space="preserve">Proposal </w:t>
      </w:r>
      <w:r>
        <w:rPr>
          <w:rFonts w:ascii="Arial" w:eastAsiaTheme="minorEastAsia" w:hAnsi="Arial" w:cs="Arial" w:hint="eastAsia"/>
          <w:b/>
          <w:bCs/>
          <w:lang w:eastAsia="zh-CN"/>
        </w:rPr>
        <w:t>2</w:t>
      </w:r>
      <w:r w:rsidRPr="009A4667">
        <w:rPr>
          <w:rFonts w:ascii="Arial" w:hAnsi="Arial" w:cs="Arial"/>
          <w:b/>
          <w:bCs/>
        </w:rPr>
        <w:t xml:space="preserve">: </w:t>
      </w:r>
      <w:r w:rsidR="000539B3">
        <w:rPr>
          <w:rFonts w:ascii="Arial" w:eastAsiaTheme="minorEastAsia" w:hAnsi="Arial" w:cs="Arial" w:hint="eastAsia"/>
          <w:b/>
          <w:lang w:eastAsia="zh-CN"/>
        </w:rPr>
        <w:t xml:space="preserve">Discuss whether to avoid service </w:t>
      </w:r>
      <w:r w:rsidR="000539B3" w:rsidRPr="000539B3">
        <w:rPr>
          <w:rFonts w:ascii="Arial" w:eastAsiaTheme="minorEastAsia" w:hAnsi="Arial" w:cs="Arial"/>
          <w:b/>
          <w:lang w:eastAsia="zh-CN"/>
        </w:rPr>
        <w:t>interrupt</w:t>
      </w:r>
      <w:r w:rsidR="000539B3">
        <w:rPr>
          <w:rFonts w:ascii="Arial" w:eastAsiaTheme="minorEastAsia" w:hAnsi="Arial" w:cs="Arial" w:hint="eastAsia"/>
          <w:b/>
          <w:lang w:eastAsia="zh-CN"/>
        </w:rPr>
        <w:t xml:space="preserve">ion caused by BWP configuration during RRC connection </w:t>
      </w:r>
      <w:r w:rsidR="000539B3">
        <w:rPr>
          <w:rFonts w:ascii="Arial" w:eastAsiaTheme="minorEastAsia" w:hAnsi="Arial" w:cs="Arial"/>
          <w:b/>
          <w:lang w:eastAsia="zh-CN"/>
        </w:rPr>
        <w:t>establishment</w:t>
      </w:r>
      <w:r w:rsidRPr="009A4667">
        <w:rPr>
          <w:rFonts w:ascii="Arial" w:eastAsiaTheme="minorEastAsia" w:hAnsi="Arial" w:cs="Arial"/>
          <w:b/>
          <w:lang w:eastAsia="zh-CN"/>
        </w:rPr>
        <w:t>.</w:t>
      </w:r>
    </w:p>
    <w:p w:rsidR="00A16528" w:rsidRPr="00634A05" w:rsidRDefault="004707B7" w:rsidP="00A16528">
      <w:pPr>
        <w:pStyle w:val="a0"/>
        <w:spacing w:before="240"/>
        <w:rPr>
          <w:rFonts w:ascii="Arial" w:eastAsiaTheme="minorEastAsia" w:hAnsi="Arial" w:cs="Arial"/>
          <w:b/>
          <w:szCs w:val="20"/>
          <w:u w:val="single"/>
          <w:lang w:eastAsia="zh-CN"/>
        </w:rPr>
      </w:pPr>
      <w:r>
        <w:rPr>
          <w:rFonts w:ascii="Arial" w:eastAsiaTheme="minorEastAsia" w:hAnsi="Arial" w:cs="Arial" w:hint="eastAsia"/>
          <w:b/>
          <w:szCs w:val="20"/>
          <w:u w:val="single"/>
          <w:lang w:eastAsia="zh-CN"/>
        </w:rPr>
        <w:t>Frequencies in MBS interest indication</w:t>
      </w:r>
    </w:p>
    <w:p w:rsidR="00A16528" w:rsidRPr="00634A05" w:rsidRDefault="00A16528" w:rsidP="00A16528">
      <w:pPr>
        <w:pStyle w:val="a0"/>
        <w:spacing w:before="240"/>
        <w:rPr>
          <w:rFonts w:ascii="Arial" w:eastAsiaTheme="minorEastAsia" w:hAnsi="Arial" w:cs="Arial"/>
          <w:b/>
          <w:szCs w:val="20"/>
          <w:lang w:eastAsia="zh-CN"/>
        </w:rPr>
      </w:pPr>
      <w:r w:rsidRPr="00634A05">
        <w:rPr>
          <w:rFonts w:ascii="Arial" w:eastAsiaTheme="minorEastAsia" w:hAnsi="Arial" w:cs="Arial"/>
          <w:szCs w:val="20"/>
          <w:lang w:eastAsia="zh-CN"/>
        </w:rPr>
        <w:t xml:space="preserve">In LTE SC-PTM, </w:t>
      </w:r>
      <w:r w:rsidRPr="00634A05">
        <w:rPr>
          <w:rFonts w:ascii="Arial" w:eastAsiaTheme="minorEastAsia" w:hAnsi="Arial" w:cs="Arial" w:hint="eastAsia"/>
          <w:szCs w:val="20"/>
          <w:lang w:eastAsia="zh-CN"/>
        </w:rPr>
        <w:t xml:space="preserve">UE </w:t>
      </w:r>
      <w:r w:rsidRPr="00634A05">
        <w:rPr>
          <w:rFonts w:ascii="Arial" w:eastAsiaTheme="minorEastAsia" w:hAnsi="Arial" w:cs="Arial"/>
          <w:szCs w:val="20"/>
          <w:lang w:eastAsia="zh-CN"/>
        </w:rPr>
        <w:t>capability</w:t>
      </w:r>
      <w:r w:rsidRPr="00634A05">
        <w:rPr>
          <w:rFonts w:ascii="Arial" w:eastAsiaTheme="minorEastAsia" w:hAnsi="Arial" w:cs="Arial" w:hint="eastAsia"/>
          <w:szCs w:val="20"/>
          <w:lang w:eastAsia="zh-CN"/>
        </w:rPr>
        <w:t xml:space="preserve"> on </w:t>
      </w:r>
      <w:r w:rsidRPr="00634A05">
        <w:rPr>
          <w:rFonts w:ascii="Arial" w:eastAsiaTheme="minorEastAsia" w:hAnsi="Arial" w:cs="Arial"/>
          <w:szCs w:val="20"/>
          <w:lang w:eastAsia="zh-CN"/>
        </w:rPr>
        <w:t>carrier aggregation is considered when determining whether a frequency is included in MBMS interest indication, according to</w:t>
      </w:r>
      <w:r w:rsidR="00F55C84">
        <w:rPr>
          <w:rFonts w:ascii="Arial" w:eastAsiaTheme="minorEastAsia" w:hAnsi="Arial" w:cs="Arial" w:hint="eastAsia"/>
          <w:szCs w:val="20"/>
          <w:lang w:eastAsia="zh-CN"/>
        </w:rPr>
        <w:t xml:space="preserve"> TS 36.331</w:t>
      </w:r>
      <w:r w:rsidRPr="00634A05">
        <w:rPr>
          <w:rFonts w:ascii="Arial" w:eastAsiaTheme="minorEastAsia" w:hAnsi="Arial" w:cs="Arial"/>
          <w:szCs w:val="20"/>
          <w:lang w:eastAsia="zh-CN"/>
        </w:rPr>
        <w:t xml:space="preserve"> [</w:t>
      </w:r>
      <w:r w:rsidR="00F55C84">
        <w:rPr>
          <w:rFonts w:ascii="Arial" w:eastAsiaTheme="minorEastAsia" w:hAnsi="Arial" w:cs="Arial" w:hint="eastAsia"/>
          <w:szCs w:val="20"/>
          <w:lang w:eastAsia="zh-CN"/>
        </w:rPr>
        <w:t>4</w:t>
      </w:r>
      <w:r w:rsidRPr="00634A05">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634A05" w:rsidRPr="00634A05" w:rsidTr="00B22E35">
        <w:tc>
          <w:tcPr>
            <w:tcW w:w="9286" w:type="dxa"/>
          </w:tcPr>
          <w:p w:rsidR="00A16528" w:rsidRPr="00634A05" w:rsidRDefault="00A16528" w:rsidP="00B22E35">
            <w:pPr>
              <w:pStyle w:val="4"/>
              <w:rPr>
                <w:rFonts w:ascii="Arial" w:hAnsi="Arial" w:cs="Arial"/>
                <w:sz w:val="20"/>
                <w:szCs w:val="20"/>
                <w:lang w:val="en-GB"/>
              </w:rPr>
            </w:pPr>
            <w:bookmarkStart w:id="7" w:name="_Toc535571452"/>
            <w:r w:rsidRPr="00634A05">
              <w:rPr>
                <w:rFonts w:ascii="Arial" w:hAnsi="Arial" w:cs="Arial"/>
                <w:sz w:val="20"/>
                <w:szCs w:val="20"/>
                <w:lang w:val="en-GB"/>
              </w:rPr>
              <w:t>5.8.5.3</w:t>
            </w:r>
            <w:r w:rsidRPr="00634A05">
              <w:rPr>
                <w:rFonts w:ascii="Arial" w:hAnsi="Arial" w:cs="Arial"/>
                <w:sz w:val="20"/>
                <w:szCs w:val="20"/>
                <w:lang w:val="en-GB"/>
              </w:rPr>
              <w:tab/>
              <w:t>Determine MBMS frequencies of interest</w:t>
            </w:r>
            <w:bookmarkEnd w:id="7"/>
          </w:p>
          <w:p w:rsidR="00A16528" w:rsidRPr="00634A05" w:rsidRDefault="00A16528" w:rsidP="00B22E35">
            <w:pPr>
              <w:rPr>
                <w:rFonts w:ascii="Arial" w:hAnsi="Arial" w:cs="Arial"/>
                <w:szCs w:val="20"/>
              </w:rPr>
            </w:pPr>
            <w:r w:rsidRPr="00634A05">
              <w:rPr>
                <w:rFonts w:ascii="Arial" w:hAnsi="Arial" w:cs="Arial"/>
                <w:szCs w:val="20"/>
              </w:rPr>
              <w:t>The UE shall:</w:t>
            </w:r>
          </w:p>
          <w:p w:rsidR="00A16528" w:rsidRPr="00634A05" w:rsidRDefault="00A16528" w:rsidP="00B22E35">
            <w:pPr>
              <w:pStyle w:val="B1"/>
              <w:rPr>
                <w:rFonts w:ascii="Arial" w:hAnsi="Arial" w:cs="Arial"/>
                <w:lang w:val="en-GB"/>
              </w:rPr>
            </w:pPr>
            <w:r w:rsidRPr="00634A05">
              <w:rPr>
                <w:rFonts w:ascii="Arial" w:hAnsi="Arial" w:cs="Arial"/>
                <w:lang w:val="en-GB"/>
              </w:rPr>
              <w:t>1&gt;</w:t>
            </w:r>
            <w:r w:rsidRPr="00634A05">
              <w:rPr>
                <w:rFonts w:ascii="Arial" w:hAnsi="Arial" w:cs="Arial"/>
                <w:lang w:val="en-GB"/>
              </w:rPr>
              <w:tab/>
              <w:t>consider a frequency to be part of the MBMS frequencies of interest if the following conditions are met:</w:t>
            </w:r>
          </w:p>
          <w:p w:rsidR="00A16528" w:rsidRPr="00634A05" w:rsidRDefault="00A16528" w:rsidP="00B22E35">
            <w:pPr>
              <w:pStyle w:val="a0"/>
              <w:rPr>
                <w:rFonts w:ascii="Arial" w:eastAsiaTheme="minorEastAsia" w:hAnsi="Arial" w:cs="Arial"/>
                <w:szCs w:val="20"/>
                <w:lang w:val="en-GB" w:eastAsia="zh-CN"/>
              </w:rPr>
            </w:pPr>
            <w:r w:rsidRPr="00634A05">
              <w:rPr>
                <w:rFonts w:ascii="Arial" w:eastAsiaTheme="minorEastAsia" w:hAnsi="Arial" w:cs="Arial"/>
                <w:szCs w:val="20"/>
                <w:lang w:val="en-GB" w:eastAsia="zh-CN"/>
              </w:rPr>
              <w:t>……</w:t>
            </w:r>
          </w:p>
          <w:p w:rsidR="00A16528" w:rsidRPr="00634A05" w:rsidRDefault="00A16528" w:rsidP="00B22E35">
            <w:pPr>
              <w:pStyle w:val="B2"/>
              <w:rPr>
                <w:rFonts w:ascii="Arial" w:hAnsi="Arial" w:cs="Arial"/>
                <w:lang w:eastAsia="zh-CN"/>
              </w:rPr>
            </w:pPr>
            <w:r w:rsidRPr="00634A05">
              <w:rPr>
                <w:rFonts w:ascii="Arial" w:hAnsi="Arial" w:cs="Arial"/>
              </w:rPr>
              <w:t>2&gt;</w:t>
            </w:r>
            <w:r w:rsidRPr="00634A05">
              <w:rPr>
                <w:rFonts w:ascii="Arial" w:hAnsi="Arial" w:cs="Arial"/>
              </w:rPr>
              <w:tab/>
              <w:t xml:space="preserve">the UE is capable of simultaneously receiving </w:t>
            </w:r>
            <w:r w:rsidRPr="00634A05">
              <w:rPr>
                <w:rFonts w:ascii="Arial" w:hAnsi="Arial" w:cs="Arial"/>
                <w:lang w:eastAsia="zh-CN"/>
              </w:rPr>
              <w:t xml:space="preserve">MRBs </w:t>
            </w:r>
            <w:r w:rsidRPr="00634A05">
              <w:rPr>
                <w:rFonts w:ascii="Arial" w:hAnsi="Arial" w:cs="Arial"/>
              </w:rPr>
              <w:t xml:space="preserve">and/or is capable of simultaneously receiving SC-MRBs </w:t>
            </w:r>
            <w:r w:rsidRPr="00634A05">
              <w:rPr>
                <w:rFonts w:ascii="Arial" w:hAnsi="Arial" w:cs="Arial"/>
                <w:lang w:eastAsia="zh-CN"/>
              </w:rPr>
              <w:t xml:space="preserve">on </w:t>
            </w:r>
            <w:r w:rsidRPr="00634A05">
              <w:rPr>
                <w:rFonts w:ascii="Arial" w:hAnsi="Arial" w:cs="Arial"/>
              </w:rPr>
              <w:t>the set of MBMS frequencies of interest, regardless of whether a serving cell is configured on each of these frequencies or not; and</w:t>
            </w:r>
          </w:p>
          <w:p w:rsidR="00A16528" w:rsidRPr="00634A05" w:rsidRDefault="00A16528" w:rsidP="00B22E35">
            <w:pPr>
              <w:pStyle w:val="B2"/>
              <w:rPr>
                <w:rFonts w:ascii="Arial" w:eastAsiaTheme="minorEastAsia" w:hAnsi="Arial" w:cs="Arial"/>
                <w:lang w:eastAsia="zh-CN"/>
              </w:rPr>
            </w:pPr>
            <w:r w:rsidRPr="00634A05">
              <w:rPr>
                <w:rFonts w:ascii="Arial" w:hAnsi="Arial" w:cs="Arial"/>
              </w:rPr>
              <w:t>2&gt;</w:t>
            </w:r>
            <w:r w:rsidRPr="00634A05">
              <w:rPr>
                <w:rFonts w:ascii="Arial" w:hAnsi="Arial" w:cs="Arial"/>
              </w:rPr>
              <w:tab/>
              <w:t xml:space="preserve">the </w:t>
            </w:r>
            <w:proofErr w:type="spellStart"/>
            <w:r w:rsidRPr="00634A05">
              <w:rPr>
                <w:rFonts w:ascii="Arial" w:hAnsi="Arial" w:cs="Arial"/>
                <w:i/>
              </w:rPr>
              <w:t>supportedBandCombination</w:t>
            </w:r>
            <w:proofErr w:type="spellEnd"/>
            <w:r w:rsidRPr="00634A05">
              <w:rPr>
                <w:rFonts w:ascii="Arial" w:hAnsi="Arial" w:cs="Arial"/>
              </w:rPr>
              <w:t xml:space="preserve"> the UE included in </w:t>
            </w:r>
            <w:r w:rsidRPr="00634A05">
              <w:rPr>
                <w:rFonts w:ascii="Arial" w:hAnsi="Arial" w:cs="Arial"/>
                <w:i/>
              </w:rPr>
              <w:t>UE-EUTRA-Capability</w:t>
            </w:r>
            <w:r w:rsidRPr="00634A05">
              <w:rPr>
                <w:rFonts w:ascii="Arial" w:hAnsi="Arial" w:cs="Arial"/>
              </w:rPr>
              <w:t xml:space="preserve"> contains at least one band combination including the set of MBMS frequencies of interest;</w:t>
            </w:r>
          </w:p>
        </w:tc>
      </w:tr>
    </w:tbl>
    <w:p w:rsidR="00A16528" w:rsidRPr="00634A05" w:rsidRDefault="000C29D5" w:rsidP="00A16528">
      <w:pPr>
        <w:pStyle w:val="a0"/>
        <w:spacing w:before="240"/>
        <w:rPr>
          <w:rFonts w:ascii="Arial" w:eastAsiaTheme="minorEastAsia" w:hAnsi="Arial" w:cs="Arial"/>
          <w:b/>
          <w:szCs w:val="20"/>
          <w:lang w:eastAsia="zh-CN"/>
        </w:rPr>
      </w:pPr>
      <w:r>
        <w:rPr>
          <w:rFonts w:ascii="Arial" w:eastAsiaTheme="minorEastAsia" w:hAnsi="Arial" w:cs="Arial" w:hint="eastAsia"/>
          <w:b/>
          <w:bCs/>
          <w:lang w:eastAsia="zh-CN"/>
        </w:rPr>
        <w:t>Observation</w:t>
      </w:r>
      <w:r w:rsidR="007B41D2" w:rsidRPr="00634A05">
        <w:rPr>
          <w:rFonts w:ascii="Arial" w:hAnsi="Arial" w:cs="Arial"/>
          <w:b/>
          <w:bCs/>
        </w:rPr>
        <w:t xml:space="preserve"> </w:t>
      </w:r>
      <w:r>
        <w:rPr>
          <w:rFonts w:ascii="Arial" w:eastAsiaTheme="minorEastAsia" w:hAnsi="Arial" w:cs="Arial" w:hint="eastAsia"/>
          <w:b/>
          <w:szCs w:val="20"/>
          <w:lang w:eastAsia="zh-CN"/>
        </w:rPr>
        <w:t>2</w:t>
      </w:r>
      <w:r w:rsidR="00A16528" w:rsidRPr="00634A05">
        <w:rPr>
          <w:rFonts w:ascii="Arial" w:eastAsiaTheme="minorEastAsia" w:hAnsi="Arial" w:cs="Arial"/>
          <w:b/>
          <w:szCs w:val="20"/>
          <w:lang w:eastAsia="zh-CN"/>
        </w:rPr>
        <w:t xml:space="preserve">: </w:t>
      </w:r>
      <w:r>
        <w:rPr>
          <w:rFonts w:ascii="Arial" w:eastAsiaTheme="minorEastAsia" w:hAnsi="Arial" w:cs="Arial" w:hint="eastAsia"/>
          <w:b/>
          <w:szCs w:val="20"/>
          <w:lang w:eastAsia="zh-CN"/>
        </w:rPr>
        <w:t>In LTE SC-PTM,</w:t>
      </w:r>
      <w:r w:rsidR="004707B7">
        <w:rPr>
          <w:rFonts w:ascii="Arial" w:eastAsiaTheme="minorEastAsia" w:hAnsi="Arial" w:cs="Arial" w:hint="eastAsia"/>
          <w:b/>
          <w:szCs w:val="20"/>
          <w:lang w:eastAsia="zh-CN"/>
        </w:rPr>
        <w:t xml:space="preserve"> </w:t>
      </w:r>
      <w:r w:rsidR="001B087D">
        <w:rPr>
          <w:rFonts w:ascii="Arial" w:eastAsiaTheme="minorEastAsia" w:hAnsi="Arial" w:cs="Arial"/>
          <w:b/>
          <w:szCs w:val="20"/>
          <w:lang w:eastAsia="zh-CN"/>
        </w:rPr>
        <w:t>f</w:t>
      </w:r>
      <w:r w:rsidR="001B087D" w:rsidRPr="00634A05">
        <w:rPr>
          <w:rFonts w:ascii="Arial" w:eastAsiaTheme="minorEastAsia" w:hAnsi="Arial" w:cs="Arial"/>
          <w:b/>
          <w:szCs w:val="20"/>
          <w:lang w:eastAsia="zh-CN"/>
        </w:rPr>
        <w:t xml:space="preserve">requencies </w:t>
      </w:r>
      <w:r w:rsidR="001B087D" w:rsidRPr="00634A05">
        <w:rPr>
          <w:rFonts w:ascii="Arial" w:eastAsiaTheme="minorEastAsia" w:hAnsi="Arial" w:cs="Arial"/>
          <w:b/>
          <w:lang w:val="en-GB" w:eastAsia="zh-CN"/>
        </w:rPr>
        <w:t>reported by UE depend</w:t>
      </w:r>
      <w:r w:rsidR="00A16528" w:rsidRPr="00634A05">
        <w:rPr>
          <w:rFonts w:ascii="Arial" w:eastAsiaTheme="minorEastAsia" w:hAnsi="Arial" w:cs="Arial" w:hint="eastAsia"/>
          <w:b/>
          <w:lang w:val="en-GB" w:eastAsia="zh-CN"/>
        </w:rPr>
        <w:t xml:space="preserve"> on </w:t>
      </w:r>
      <w:r w:rsidR="00A16528" w:rsidRPr="00634A05">
        <w:rPr>
          <w:rFonts w:ascii="Arial" w:eastAsiaTheme="minorEastAsia" w:hAnsi="Arial" w:cs="Arial"/>
          <w:b/>
          <w:szCs w:val="20"/>
          <w:lang w:eastAsia="zh-CN"/>
        </w:rPr>
        <w:t xml:space="preserve">the UE capability </w:t>
      </w:r>
      <w:r w:rsidR="00A16528" w:rsidRPr="00634A05">
        <w:rPr>
          <w:rFonts w:ascii="Arial" w:eastAsiaTheme="minorEastAsia" w:hAnsi="Arial" w:cs="Arial" w:hint="eastAsia"/>
          <w:b/>
          <w:szCs w:val="20"/>
          <w:lang w:eastAsia="zh-CN"/>
        </w:rPr>
        <w:t xml:space="preserve">on </w:t>
      </w:r>
      <w:r w:rsidR="00A16528" w:rsidRPr="00634A05">
        <w:rPr>
          <w:rFonts w:ascii="Arial" w:eastAsiaTheme="minorEastAsia" w:hAnsi="Arial" w:cs="Arial"/>
          <w:b/>
          <w:szCs w:val="20"/>
          <w:lang w:eastAsia="zh-CN"/>
        </w:rPr>
        <w:t>carrier aggregation.</w:t>
      </w:r>
    </w:p>
    <w:p w:rsidR="00A16528" w:rsidRDefault="00A16528" w:rsidP="00A16528">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t>Regarding</w:t>
      </w:r>
      <w:r w:rsidRPr="000514B5">
        <w:rPr>
          <w:rFonts w:ascii="Arial" w:eastAsiaTheme="minorEastAsia" w:hAnsi="Arial" w:cs="Arial"/>
          <w:szCs w:val="20"/>
          <w:lang w:eastAsia="zh-CN"/>
        </w:rPr>
        <w:t xml:space="preserve"> the MSB frequencies</w:t>
      </w:r>
      <w:r>
        <w:rPr>
          <w:rFonts w:ascii="Arial" w:eastAsiaTheme="minorEastAsia" w:hAnsi="Arial" w:cs="Arial" w:hint="eastAsia"/>
          <w:szCs w:val="20"/>
          <w:lang w:eastAsia="zh-CN"/>
        </w:rPr>
        <w:t xml:space="preserve"> reported</w:t>
      </w:r>
      <w:r w:rsidRPr="000514B5">
        <w:rPr>
          <w:rFonts w:ascii="Arial" w:eastAsiaTheme="minorEastAsia" w:hAnsi="Arial" w:cs="Arial"/>
          <w:szCs w:val="20"/>
          <w:lang w:eastAsia="zh-CN"/>
        </w:rPr>
        <w:t xml:space="preserve"> in MBS interest indication, companies</w:t>
      </w:r>
      <w:r>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Pr>
          <w:rFonts w:ascii="Arial" w:eastAsiaTheme="minorEastAsia" w:hAnsi="Arial" w:cs="Arial"/>
          <w:szCs w:val="20"/>
          <w:lang w:eastAsia="zh-CN"/>
        </w:rPr>
        <w:t>understanding</w:t>
      </w:r>
      <w:r w:rsidRPr="000514B5">
        <w:rPr>
          <w:rFonts w:ascii="Arial" w:eastAsiaTheme="minorEastAsia" w:hAnsi="Arial" w:cs="Arial"/>
          <w:szCs w:val="20"/>
          <w:lang w:eastAsia="zh-CN"/>
        </w:rPr>
        <w:t xml:space="preserve"> is divergent, according to the discussion in [</w:t>
      </w:r>
      <w:r w:rsidR="005C6D2B">
        <w:rPr>
          <w:rFonts w:ascii="Arial" w:eastAsiaTheme="minorEastAsia" w:hAnsi="Arial" w:cs="Arial" w:hint="eastAsia"/>
          <w:szCs w:val="20"/>
          <w:lang w:eastAsia="zh-CN"/>
        </w:rPr>
        <w:t>2</w:t>
      </w:r>
      <w:r w:rsidRPr="000514B5">
        <w:rPr>
          <w:rFonts w:ascii="Arial" w:eastAsiaTheme="minorEastAsia" w:hAnsi="Arial" w:cs="Arial"/>
          <w:szCs w:val="20"/>
          <w:lang w:eastAsia="zh-CN"/>
        </w:rPr>
        <w:t xml:space="preserve">]. </w:t>
      </w:r>
      <w:r>
        <w:rPr>
          <w:rFonts w:ascii="Arial" w:eastAsiaTheme="minorEastAsia" w:hAnsi="Arial" w:cs="Arial" w:hint="eastAsia"/>
          <w:szCs w:val="20"/>
          <w:lang w:eastAsia="zh-CN"/>
        </w:rPr>
        <w:t>Some companies think it is</w:t>
      </w:r>
      <w:r w:rsidRPr="00596A5F">
        <w:rPr>
          <w:rFonts w:ascii="Arial" w:eastAsiaTheme="minorEastAsia" w:hAnsi="Arial" w:cs="Arial"/>
          <w:szCs w:val="20"/>
          <w:lang w:eastAsia="zh-CN"/>
        </w:rPr>
        <w:t xml:space="preserve"> simultaneous MBS reception capability via multiple frequencies</w:t>
      </w:r>
      <w:r>
        <w:rPr>
          <w:rFonts w:ascii="Arial" w:eastAsiaTheme="minorEastAsia" w:hAnsi="Arial" w:cs="Arial" w:hint="eastAsia"/>
          <w:szCs w:val="20"/>
          <w:lang w:eastAsia="zh-CN"/>
        </w:rPr>
        <w:t>.</w:t>
      </w:r>
    </w:p>
    <w:p w:rsidR="00A16528" w:rsidRDefault="00A16528" w:rsidP="00A16528">
      <w:pPr>
        <w:pStyle w:val="a0"/>
        <w:spacing w:before="240"/>
        <w:rPr>
          <w:rFonts w:ascii="Arial" w:eastAsiaTheme="minorEastAsia" w:hAnsi="Arial" w:cs="Arial"/>
          <w:szCs w:val="20"/>
          <w:lang w:eastAsia="zh-CN"/>
        </w:rPr>
      </w:pPr>
      <w:r>
        <w:rPr>
          <w:rFonts w:ascii="Arial" w:eastAsiaTheme="minorEastAsia" w:hAnsi="Arial" w:cs="Arial"/>
          <w:szCs w:val="20"/>
          <w:lang w:eastAsia="zh-CN"/>
        </w:rPr>
        <w:t xml:space="preserve">In LTE </w:t>
      </w:r>
      <w:r>
        <w:rPr>
          <w:rFonts w:ascii="Arial" w:eastAsiaTheme="minorEastAsia" w:hAnsi="Arial" w:cs="Arial" w:hint="eastAsia"/>
          <w:szCs w:val="20"/>
          <w:lang w:eastAsia="zh-CN"/>
        </w:rPr>
        <w:t>SC-PTM</w:t>
      </w:r>
      <w:r w:rsidRPr="000514B5">
        <w:rPr>
          <w:rFonts w:ascii="Arial" w:eastAsiaTheme="minorEastAsia" w:hAnsi="Arial" w:cs="Arial"/>
          <w:szCs w:val="20"/>
          <w:lang w:eastAsia="zh-CN"/>
        </w:rPr>
        <w:t>, the M</w:t>
      </w:r>
      <w:r>
        <w:rPr>
          <w:rFonts w:ascii="Arial" w:eastAsiaTheme="minorEastAsia" w:hAnsi="Arial" w:cs="Arial" w:hint="eastAsia"/>
          <w:szCs w:val="20"/>
          <w:lang w:eastAsia="zh-CN"/>
        </w:rPr>
        <w:t>BS</w:t>
      </w:r>
      <w:r w:rsidRPr="000514B5">
        <w:rPr>
          <w:rFonts w:ascii="Arial" w:eastAsiaTheme="minorEastAsia" w:hAnsi="Arial" w:cs="Arial"/>
          <w:szCs w:val="20"/>
          <w:lang w:eastAsia="zh-CN"/>
        </w:rPr>
        <w:t xml:space="preserve"> frequencies</w:t>
      </w:r>
      <w:r>
        <w:rPr>
          <w:rFonts w:ascii="Arial" w:eastAsiaTheme="minorEastAsia" w:hAnsi="Arial" w:cs="Arial" w:hint="eastAsia"/>
          <w:szCs w:val="20"/>
          <w:lang w:eastAsia="zh-CN"/>
        </w:rPr>
        <w:t xml:space="preserve"> reported</w:t>
      </w:r>
      <w:r w:rsidRPr="000514B5">
        <w:rPr>
          <w:rFonts w:ascii="Arial" w:eastAsiaTheme="minorEastAsia" w:hAnsi="Arial" w:cs="Arial"/>
          <w:szCs w:val="20"/>
          <w:lang w:eastAsia="zh-CN"/>
        </w:rPr>
        <w:t xml:space="preserve"> in MBS interest indication </w:t>
      </w:r>
      <w:r>
        <w:rPr>
          <w:rFonts w:ascii="Arial" w:eastAsiaTheme="minorEastAsia" w:hAnsi="Arial" w:cs="Arial" w:hint="eastAsia"/>
          <w:szCs w:val="20"/>
          <w:lang w:eastAsia="zh-CN"/>
        </w:rPr>
        <w:t xml:space="preserve">are </w:t>
      </w:r>
      <w:r w:rsidRPr="000514B5">
        <w:rPr>
          <w:rFonts w:ascii="Arial" w:eastAsiaTheme="minorEastAsia" w:hAnsi="Arial" w:cs="Arial"/>
          <w:szCs w:val="20"/>
          <w:lang w:eastAsia="zh-CN"/>
        </w:rPr>
        <w:t xml:space="preserve">used by </w:t>
      </w:r>
      <w:proofErr w:type="spellStart"/>
      <w:r w:rsidRPr="000514B5">
        <w:rPr>
          <w:rFonts w:ascii="Arial" w:eastAsiaTheme="minorEastAsia" w:hAnsi="Arial" w:cs="Arial"/>
          <w:szCs w:val="20"/>
          <w:lang w:eastAsia="zh-CN"/>
        </w:rPr>
        <w:t>eNB</w:t>
      </w:r>
      <w:proofErr w:type="spellEnd"/>
      <w:r w:rsidRPr="000514B5">
        <w:rPr>
          <w:rFonts w:ascii="Arial" w:eastAsiaTheme="minorEastAsia" w:hAnsi="Arial" w:cs="Arial"/>
          <w:szCs w:val="20"/>
          <w:lang w:eastAsia="zh-CN"/>
        </w:rPr>
        <w:t xml:space="preserve"> to ensure simultaneously unicast and MBMS reception. So there is a restriction that </w:t>
      </w:r>
      <w:r w:rsidRPr="000514B5">
        <w:rPr>
          <w:rFonts w:ascii="Arial" w:hAnsi="Arial" w:cs="Arial"/>
          <w:szCs w:val="20"/>
        </w:rPr>
        <w:t>the set of MBS frequencies of interest</w:t>
      </w:r>
      <w:r w:rsidRPr="000514B5">
        <w:rPr>
          <w:rFonts w:ascii="Arial" w:eastAsiaTheme="minorEastAsia" w:hAnsi="Arial" w:cs="Arial"/>
          <w:szCs w:val="20"/>
          <w:lang w:eastAsia="zh-CN"/>
        </w:rPr>
        <w:t xml:space="preserve"> reported by UE should</w:t>
      </w:r>
      <w:r w:rsidRPr="000514B5">
        <w:rPr>
          <w:rFonts w:ascii="Arial" w:hAnsi="Arial" w:cs="Arial"/>
          <w:szCs w:val="20"/>
        </w:rPr>
        <w:t xml:space="preserve"> be part of a band combination of the UE</w:t>
      </w:r>
      <w:r>
        <w:rPr>
          <w:rFonts w:ascii="Arial" w:eastAsiaTheme="minorEastAsia" w:hAnsi="Arial" w:cs="Arial" w:hint="eastAsia"/>
          <w:szCs w:val="20"/>
          <w:lang w:eastAsia="zh-CN"/>
        </w:rPr>
        <w:t>, according to TS 36.300 [</w:t>
      </w:r>
      <w:r w:rsidR="00F55C84">
        <w:rPr>
          <w:rFonts w:ascii="Arial" w:eastAsiaTheme="minorEastAsia" w:hAnsi="Arial" w:cs="Arial" w:hint="eastAsia"/>
          <w:szCs w:val="20"/>
          <w:lang w:eastAsia="zh-CN"/>
        </w:rPr>
        <w:t>5</w:t>
      </w:r>
      <w:r>
        <w:rPr>
          <w:rFonts w:ascii="Arial" w:eastAsiaTheme="minorEastAsia" w:hAnsi="Arial" w:cs="Arial" w:hint="eastAsia"/>
          <w:szCs w:val="20"/>
          <w:lang w:eastAsia="zh-CN"/>
        </w:rPr>
        <w:t>]</w:t>
      </w:r>
      <w:r w:rsidRPr="000514B5">
        <w:rPr>
          <w:rFonts w:ascii="Arial" w:eastAsiaTheme="minorEastAsia" w:hAnsi="Arial" w:cs="Arial"/>
          <w:szCs w:val="20"/>
          <w:lang w:eastAsia="zh-CN"/>
        </w:rPr>
        <w:t xml:space="preserve">. </w:t>
      </w:r>
    </w:p>
    <w:tbl>
      <w:tblPr>
        <w:tblStyle w:val="a7"/>
        <w:tblW w:w="0" w:type="auto"/>
        <w:tblLook w:val="04A0" w:firstRow="1" w:lastRow="0" w:firstColumn="1" w:lastColumn="0" w:noHBand="0" w:noVBand="1"/>
      </w:tblPr>
      <w:tblGrid>
        <w:gridCol w:w="9286"/>
      </w:tblGrid>
      <w:tr w:rsidR="00A16528" w:rsidTr="00B22E35">
        <w:tc>
          <w:tcPr>
            <w:tcW w:w="9286" w:type="dxa"/>
          </w:tcPr>
          <w:p w:rsidR="00A16528" w:rsidRDefault="00A16528" w:rsidP="00B22E35">
            <w:pPr>
              <w:rPr>
                <w:rFonts w:eastAsiaTheme="minorEastAsia"/>
                <w:lang w:eastAsia="zh-CN"/>
              </w:rPr>
            </w:pPr>
            <w:r w:rsidRPr="00B60A7F">
              <w:t>Except for NB-</w:t>
            </w:r>
            <w:proofErr w:type="spellStart"/>
            <w:r w:rsidRPr="00B60A7F">
              <w:t>IoT</w:t>
            </w:r>
            <w:proofErr w:type="spellEnd"/>
            <w:r w:rsidRPr="00B60A7F">
              <w:t xml:space="preserve"> UEs</w:t>
            </w:r>
            <w:r w:rsidRPr="00596A5F">
              <w:t>, in RRC_CONNECTED, the UE that is receiving or interested to receive MBMS via MBSFN or SC-PTM informs the network about its MBMS interest via a RRC message and the network does its best to ensure that the UE is able to receive MBMS and unicast services subject to the UE's capabilities:</w:t>
            </w:r>
          </w:p>
          <w:p w:rsidR="00A16528" w:rsidRDefault="00A16528" w:rsidP="00B22E35">
            <w:pPr>
              <w:rPr>
                <w:rFonts w:eastAsiaTheme="minorEastAsia"/>
                <w:lang w:eastAsia="zh-CN"/>
              </w:rPr>
            </w:pPr>
            <w:r>
              <w:rPr>
                <w:rFonts w:eastAsiaTheme="minorEastAsia"/>
                <w:lang w:eastAsia="zh-CN"/>
              </w:rPr>
              <w:t>…</w:t>
            </w:r>
            <w:r>
              <w:rPr>
                <w:rFonts w:eastAsiaTheme="minorEastAsia" w:hint="eastAsia"/>
                <w:lang w:eastAsia="zh-CN"/>
              </w:rPr>
              <w:t>.</w:t>
            </w:r>
          </w:p>
          <w:p w:rsidR="00A16528" w:rsidRPr="00596A5F" w:rsidRDefault="00A16528" w:rsidP="00B22E35">
            <w:pPr>
              <w:pStyle w:val="B1"/>
              <w:rPr>
                <w:rFonts w:eastAsiaTheme="minorEastAsia"/>
                <w:lang w:eastAsia="zh-CN"/>
              </w:rPr>
            </w:pPr>
            <w:r w:rsidRPr="00596A5F">
              <w:t>-</w:t>
            </w:r>
            <w:r w:rsidRPr="00596A5F">
              <w:tab/>
              <w:t xml:space="preserve">the E-UTRAN reuses the </w:t>
            </w:r>
            <w:proofErr w:type="spellStart"/>
            <w:r w:rsidRPr="00596A5F">
              <w:rPr>
                <w:i/>
              </w:rPr>
              <w:t>SupportedBandCombination</w:t>
            </w:r>
            <w:proofErr w:type="spellEnd"/>
            <w:r w:rsidRPr="00596A5F">
              <w:t xml:space="preserve"> IE to derive the UEs MBMS related reception capabilities, i.e. </w:t>
            </w:r>
            <w:r w:rsidRPr="00596A5F">
              <w:rPr>
                <w:highlight w:val="yellow"/>
              </w:rPr>
              <w:t xml:space="preserve">the E-UTRAN tries to ensure that the UE is able to receive MBMS and unicast bearers by providing them on the frequencies indicated in </w:t>
            </w:r>
            <w:proofErr w:type="spellStart"/>
            <w:r w:rsidRPr="00596A5F">
              <w:rPr>
                <w:i/>
                <w:highlight w:val="yellow"/>
              </w:rPr>
              <w:t>SupportedBandCombination</w:t>
            </w:r>
            <w:proofErr w:type="spellEnd"/>
            <w:r w:rsidRPr="00596A5F">
              <w:rPr>
                <w:highlight w:val="yellow"/>
              </w:rPr>
              <w:t xml:space="preserve"> IE </w:t>
            </w:r>
            <w:proofErr w:type="spellStart"/>
            <w:r w:rsidRPr="00596A5F">
              <w:rPr>
                <w:highlight w:val="yellow"/>
              </w:rPr>
              <w:t>signalled</w:t>
            </w:r>
            <w:proofErr w:type="spellEnd"/>
            <w:r w:rsidRPr="00596A5F">
              <w:rPr>
                <w:highlight w:val="yellow"/>
              </w:rPr>
              <w:t xml:space="preserve"> by the UE</w:t>
            </w:r>
            <w:r w:rsidRPr="00596A5F">
              <w:t>. The UE supporting MBMS reception via MBSFN or SC-PTM shall support MBMS reception via MBSFN or SC-PTM respectively, on any serving cell and on any cell that may be additionally configured as serving cell according to the UE capabilities.</w:t>
            </w:r>
          </w:p>
        </w:tc>
      </w:tr>
    </w:tbl>
    <w:p w:rsidR="00A16528" w:rsidRPr="000514B5" w:rsidRDefault="00A16528" w:rsidP="00A16528">
      <w:pPr>
        <w:pStyle w:val="a0"/>
        <w:spacing w:before="240"/>
        <w:rPr>
          <w:rFonts w:ascii="Arial" w:eastAsiaTheme="minorEastAsia" w:hAnsi="Arial" w:cs="Arial"/>
          <w:szCs w:val="20"/>
          <w:lang w:eastAsia="zh-CN"/>
        </w:rPr>
      </w:pPr>
      <w:r>
        <w:rPr>
          <w:rFonts w:ascii="Arial" w:eastAsiaTheme="minorEastAsia" w:hAnsi="Arial" w:cs="Arial" w:hint="eastAsia"/>
          <w:szCs w:val="20"/>
          <w:lang w:eastAsia="zh-CN"/>
        </w:rPr>
        <w:lastRenderedPageBreak/>
        <w:t>When it comes to NR MBS, the LTE SC-PTM mechanism should the baseline.</w:t>
      </w:r>
    </w:p>
    <w:p w:rsidR="00A16528" w:rsidRPr="000514B5" w:rsidRDefault="00A16528" w:rsidP="00A16528">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0C29D5">
        <w:rPr>
          <w:rFonts w:ascii="Arial" w:eastAsiaTheme="minorEastAsia" w:hAnsi="Arial" w:cs="Arial" w:hint="eastAsia"/>
          <w:b/>
          <w:szCs w:val="20"/>
          <w:lang w:eastAsia="zh-CN"/>
        </w:rPr>
        <w:t>3</w:t>
      </w:r>
      <w:r>
        <w:rPr>
          <w:rFonts w:ascii="Arial" w:eastAsiaTheme="minorEastAsia" w:hAnsi="Arial" w:cs="Arial" w:hint="eastAsia"/>
          <w:b/>
          <w:szCs w:val="20"/>
          <w:lang w:eastAsia="zh-CN"/>
        </w:rPr>
        <w:t>:</w:t>
      </w:r>
      <w:r w:rsidRPr="000514B5">
        <w:rPr>
          <w:rFonts w:ascii="Arial" w:eastAsiaTheme="minorEastAsia" w:hAnsi="Arial" w:cs="Arial"/>
          <w:b/>
          <w:szCs w:val="20"/>
          <w:lang w:eastAsia="zh-CN"/>
        </w:rPr>
        <w:t xml:space="preserve"> MBS frequencies reported in MBS interest indication is used for ensuring unicast reception and broadcast reception in UE simultaneously.</w:t>
      </w:r>
    </w:p>
    <w:p w:rsidR="00A16528" w:rsidRPr="000514B5" w:rsidRDefault="00A16528" w:rsidP="00A16528">
      <w:pPr>
        <w:pStyle w:val="a0"/>
        <w:rPr>
          <w:rFonts w:ascii="Arial" w:eastAsiaTheme="minorEastAsia" w:hAnsi="Arial" w:cs="Arial"/>
          <w:szCs w:val="20"/>
          <w:lang w:eastAsia="zh-CN"/>
        </w:rPr>
      </w:pPr>
      <w:r w:rsidRPr="000514B5">
        <w:rPr>
          <w:rFonts w:ascii="Arial" w:eastAsiaTheme="minorEastAsia" w:hAnsi="Arial" w:cs="Arial"/>
          <w:szCs w:val="20"/>
          <w:lang w:eastAsia="zh-CN"/>
        </w:rPr>
        <w:t xml:space="preserve">According to the </w:t>
      </w:r>
      <w:r w:rsidR="00F55C84">
        <w:rPr>
          <w:rFonts w:ascii="Arial" w:eastAsiaTheme="minorEastAsia" w:hAnsi="Arial" w:cs="Arial" w:hint="eastAsia"/>
          <w:szCs w:val="20"/>
          <w:lang w:eastAsia="zh-CN"/>
        </w:rPr>
        <w:t xml:space="preserve">email </w:t>
      </w:r>
      <w:r w:rsidRPr="000514B5">
        <w:rPr>
          <w:rFonts w:ascii="Arial" w:eastAsiaTheme="minorEastAsia" w:hAnsi="Arial" w:cs="Arial"/>
          <w:szCs w:val="20"/>
          <w:lang w:eastAsia="zh-CN"/>
        </w:rPr>
        <w:t>discussion [</w:t>
      </w:r>
      <w:r w:rsidR="00F55C84">
        <w:rPr>
          <w:rFonts w:ascii="Arial" w:eastAsiaTheme="minorEastAsia" w:hAnsi="Arial" w:cs="Arial" w:hint="eastAsia"/>
          <w:szCs w:val="20"/>
          <w:lang w:eastAsia="zh-CN"/>
        </w:rPr>
        <w:t>2</w:t>
      </w:r>
      <w:r w:rsidRPr="000514B5">
        <w:rPr>
          <w:rFonts w:ascii="Arial" w:eastAsiaTheme="minorEastAsia" w:hAnsi="Arial" w:cs="Arial"/>
          <w:szCs w:val="20"/>
          <w:lang w:eastAsia="zh-CN"/>
        </w:rPr>
        <w:t xml:space="preserve">], some companies think that the reported frequencies are also used for handover decision. It seems unnecessary. As TMGI is also included in MBS interest indication, serving </w:t>
      </w:r>
      <w:proofErr w:type="spellStart"/>
      <w:r w:rsidRPr="000514B5">
        <w:rPr>
          <w:rFonts w:ascii="Arial" w:eastAsiaTheme="minorEastAsia" w:hAnsi="Arial" w:cs="Arial"/>
          <w:szCs w:val="20"/>
          <w:lang w:eastAsia="zh-CN"/>
        </w:rPr>
        <w:t>gNB</w:t>
      </w:r>
      <w:proofErr w:type="spellEnd"/>
      <w:r w:rsidRPr="000514B5">
        <w:rPr>
          <w:rFonts w:ascii="Arial" w:eastAsiaTheme="minorEastAsia" w:hAnsi="Arial" w:cs="Arial"/>
          <w:szCs w:val="20"/>
          <w:lang w:eastAsia="zh-CN"/>
        </w:rPr>
        <w:t xml:space="preserve"> can make HO decision (i.e.to determine the target cell) based on TMGI. The assumption is that </w:t>
      </w:r>
      <w:proofErr w:type="spellStart"/>
      <w:r w:rsidRPr="000514B5">
        <w:rPr>
          <w:rFonts w:ascii="Arial" w:eastAsiaTheme="minorEastAsia" w:hAnsi="Arial" w:cs="Arial"/>
          <w:szCs w:val="20"/>
          <w:lang w:eastAsia="zh-CN"/>
        </w:rPr>
        <w:t>gNB</w:t>
      </w:r>
      <w:proofErr w:type="spellEnd"/>
      <w:r w:rsidRPr="000514B5">
        <w:rPr>
          <w:rFonts w:ascii="Arial" w:eastAsiaTheme="minorEastAsia" w:hAnsi="Arial" w:cs="Arial"/>
          <w:szCs w:val="20"/>
          <w:lang w:eastAsia="zh-CN"/>
        </w:rPr>
        <w:t xml:space="preserve"> is aware of which neighbor cell providing what broadcast session identified by TMGI. However, it should be confirmed with RAN3 on this point.</w:t>
      </w:r>
    </w:p>
    <w:p w:rsidR="00A16528" w:rsidRPr="000514B5" w:rsidRDefault="00A16528" w:rsidP="00A16528">
      <w:pPr>
        <w:pStyle w:val="a0"/>
        <w:spacing w:before="240"/>
        <w:rPr>
          <w:rFonts w:ascii="Arial" w:eastAsiaTheme="minorEastAsia" w:hAnsi="Arial" w:cs="Arial"/>
          <w:szCs w:val="20"/>
          <w:lang w:eastAsia="zh-CN"/>
        </w:rPr>
      </w:pPr>
      <w:r w:rsidRPr="000514B5">
        <w:rPr>
          <w:rFonts w:ascii="Arial" w:eastAsiaTheme="minorEastAsia" w:hAnsi="Arial" w:cs="Arial"/>
          <w:b/>
          <w:szCs w:val="20"/>
          <w:lang w:eastAsia="zh-CN"/>
        </w:rPr>
        <w:t xml:space="preserve">Observation </w:t>
      </w:r>
      <w:r w:rsidR="000C29D5">
        <w:rPr>
          <w:rFonts w:ascii="Arial" w:eastAsiaTheme="minorEastAsia" w:hAnsi="Arial" w:cs="Arial" w:hint="eastAsia"/>
          <w:b/>
          <w:szCs w:val="20"/>
          <w:lang w:eastAsia="zh-CN"/>
        </w:rPr>
        <w:t>3</w:t>
      </w:r>
      <w:r w:rsidRPr="000514B5">
        <w:rPr>
          <w:rFonts w:ascii="Arial" w:eastAsiaTheme="minorEastAsia" w:hAnsi="Arial" w:cs="Arial"/>
          <w:b/>
          <w:szCs w:val="20"/>
          <w:lang w:eastAsia="zh-CN"/>
        </w:rPr>
        <w:t>: Whether MBS frequencies in MBS interest indication are used for handover decision depends on whether TMGI is sufficient for handover decision, to be confirmed by RAN3.</w:t>
      </w:r>
    </w:p>
    <w:p w:rsidR="00A16528" w:rsidRPr="000514B5" w:rsidRDefault="00A16528" w:rsidP="00A16528">
      <w:pPr>
        <w:pStyle w:val="a0"/>
        <w:rPr>
          <w:rFonts w:ascii="Arial" w:eastAsiaTheme="minorEastAsia" w:hAnsi="Arial" w:cs="Arial"/>
          <w:szCs w:val="20"/>
          <w:lang w:eastAsia="zh-CN"/>
        </w:rPr>
      </w:pPr>
      <w:r w:rsidRPr="000514B5">
        <w:rPr>
          <w:rFonts w:ascii="Arial" w:eastAsiaTheme="minorEastAsia" w:hAnsi="Arial" w:cs="Arial"/>
          <w:szCs w:val="20"/>
          <w:lang w:eastAsia="zh-CN"/>
        </w:rPr>
        <w:t xml:space="preserve">Therefore, we need to confirm with RAN3 on whether </w:t>
      </w:r>
      <w:proofErr w:type="spellStart"/>
      <w:r w:rsidRPr="000514B5">
        <w:rPr>
          <w:rFonts w:ascii="Arial" w:eastAsiaTheme="minorEastAsia" w:hAnsi="Arial" w:cs="Arial"/>
          <w:szCs w:val="20"/>
          <w:lang w:eastAsia="zh-CN"/>
        </w:rPr>
        <w:t>gNB</w:t>
      </w:r>
      <w:proofErr w:type="spellEnd"/>
      <w:r w:rsidRPr="000514B5">
        <w:rPr>
          <w:rFonts w:ascii="Arial" w:eastAsiaTheme="minorEastAsia" w:hAnsi="Arial" w:cs="Arial"/>
          <w:szCs w:val="20"/>
          <w:lang w:eastAsia="zh-CN"/>
        </w:rPr>
        <w:t xml:space="preserve"> is aware of which neighbor cell/frequencies providing what broadcast session identified by TMGI.</w:t>
      </w:r>
    </w:p>
    <w:p w:rsidR="00A16528" w:rsidRPr="000514B5" w:rsidRDefault="00A16528" w:rsidP="00A16528">
      <w:pPr>
        <w:pStyle w:val="a0"/>
        <w:spacing w:before="240"/>
        <w:rPr>
          <w:rFonts w:ascii="Arial" w:eastAsiaTheme="minorEastAsia" w:hAnsi="Arial" w:cs="Arial"/>
          <w:b/>
          <w:szCs w:val="20"/>
          <w:lang w:eastAsia="zh-CN"/>
        </w:rPr>
      </w:pPr>
      <w:r w:rsidRPr="000514B5">
        <w:rPr>
          <w:rFonts w:ascii="Arial" w:eastAsiaTheme="minorEastAsia" w:hAnsi="Arial" w:cs="Arial"/>
          <w:b/>
          <w:szCs w:val="20"/>
          <w:lang w:eastAsia="zh-CN"/>
        </w:rPr>
        <w:t xml:space="preserve">Proposal </w:t>
      </w:r>
      <w:r w:rsidR="000C29D5">
        <w:rPr>
          <w:rFonts w:ascii="Arial" w:eastAsiaTheme="minorEastAsia" w:hAnsi="Arial" w:cs="Arial" w:hint="eastAsia"/>
          <w:b/>
          <w:szCs w:val="20"/>
          <w:lang w:eastAsia="zh-CN"/>
        </w:rPr>
        <w:t>4</w:t>
      </w:r>
      <w:r w:rsidRPr="000514B5">
        <w:rPr>
          <w:rFonts w:ascii="Arial" w:eastAsiaTheme="minorEastAsia" w:hAnsi="Arial" w:cs="Arial"/>
          <w:b/>
          <w:szCs w:val="20"/>
          <w:lang w:eastAsia="zh-CN"/>
        </w:rPr>
        <w:t>: For MBS frequencies</w:t>
      </w:r>
      <w:r w:rsidR="00D1284A">
        <w:rPr>
          <w:rFonts w:ascii="Arial" w:eastAsiaTheme="minorEastAsia" w:hAnsi="Arial" w:cs="Arial" w:hint="eastAsia"/>
          <w:b/>
          <w:szCs w:val="20"/>
          <w:lang w:eastAsia="zh-CN"/>
        </w:rPr>
        <w:t xml:space="preserve"> reported</w:t>
      </w:r>
      <w:r w:rsidRPr="000514B5">
        <w:rPr>
          <w:rFonts w:ascii="Arial" w:eastAsiaTheme="minorEastAsia" w:hAnsi="Arial" w:cs="Arial"/>
          <w:b/>
          <w:szCs w:val="20"/>
          <w:lang w:eastAsia="zh-CN"/>
        </w:rPr>
        <w:t xml:space="preserve"> in MBS interest indication, </w:t>
      </w:r>
      <w:r w:rsidR="00655618">
        <w:rPr>
          <w:rFonts w:ascii="Arial" w:eastAsiaTheme="minorEastAsia" w:hAnsi="Arial" w:cs="Arial" w:hint="eastAsia"/>
          <w:b/>
          <w:szCs w:val="20"/>
          <w:lang w:eastAsia="zh-CN"/>
        </w:rPr>
        <w:t>discuss whether</w:t>
      </w:r>
      <w:r w:rsidRPr="000514B5">
        <w:rPr>
          <w:rFonts w:ascii="Arial" w:eastAsiaTheme="minorEastAsia" w:hAnsi="Arial" w:cs="Arial"/>
          <w:b/>
          <w:szCs w:val="20"/>
          <w:lang w:eastAsia="zh-CN"/>
        </w:rPr>
        <w:t xml:space="preserve"> </w:t>
      </w:r>
      <w:r w:rsidR="00655618">
        <w:rPr>
          <w:rFonts w:ascii="Arial" w:eastAsiaTheme="minorEastAsia" w:hAnsi="Arial" w:cs="Arial" w:hint="eastAsia"/>
          <w:b/>
          <w:szCs w:val="20"/>
          <w:lang w:eastAsia="zh-CN"/>
        </w:rPr>
        <w:t>it</w:t>
      </w:r>
      <w:r w:rsidRPr="000514B5">
        <w:rPr>
          <w:rFonts w:ascii="Arial" w:eastAsiaTheme="minorEastAsia" w:hAnsi="Arial" w:cs="Arial"/>
          <w:b/>
          <w:szCs w:val="20"/>
          <w:lang w:eastAsia="zh-CN"/>
        </w:rPr>
        <w:t xml:space="preserve"> </w:t>
      </w:r>
      <w:r w:rsidR="00655618">
        <w:rPr>
          <w:rFonts w:ascii="Arial" w:eastAsiaTheme="minorEastAsia" w:hAnsi="Arial" w:cs="Arial" w:hint="eastAsia"/>
          <w:b/>
          <w:szCs w:val="20"/>
          <w:lang w:eastAsia="zh-CN"/>
        </w:rPr>
        <w:t>is used</w:t>
      </w:r>
      <w:r w:rsidRPr="000514B5">
        <w:rPr>
          <w:rFonts w:ascii="Arial" w:eastAsiaTheme="minorEastAsia" w:hAnsi="Arial" w:cs="Arial"/>
          <w:b/>
          <w:szCs w:val="20"/>
          <w:lang w:eastAsia="zh-CN"/>
        </w:rPr>
        <w:t xml:space="preserve"> for handover decision.</w:t>
      </w:r>
    </w:p>
    <w:p w:rsidR="00810389" w:rsidRPr="000514B5" w:rsidRDefault="006F6D27" w:rsidP="00740237">
      <w:pPr>
        <w:pStyle w:val="1"/>
        <w:keepLines/>
        <w:pBdr>
          <w:top w:val="single" w:sz="12" w:space="3" w:color="auto"/>
        </w:pBdr>
        <w:spacing w:before="240" w:after="180"/>
        <w:ind w:left="425" w:hanging="425"/>
        <w:jc w:val="both"/>
        <w:rPr>
          <w:sz w:val="20"/>
          <w:szCs w:val="20"/>
        </w:rPr>
      </w:pPr>
      <w:r w:rsidRPr="000514B5">
        <w:rPr>
          <w:sz w:val="20"/>
          <w:szCs w:val="20"/>
        </w:rPr>
        <w:t>C</w:t>
      </w:r>
      <w:r w:rsidR="00810389" w:rsidRPr="000514B5">
        <w:rPr>
          <w:sz w:val="20"/>
          <w:szCs w:val="20"/>
        </w:rPr>
        <w:t>onclusion</w:t>
      </w:r>
    </w:p>
    <w:p w:rsidR="006C45C1" w:rsidRPr="000514B5" w:rsidRDefault="006C45C1" w:rsidP="006C45C1">
      <w:pPr>
        <w:pStyle w:val="a0"/>
        <w:spacing w:line="276" w:lineRule="auto"/>
        <w:rPr>
          <w:rFonts w:ascii="Arial" w:eastAsiaTheme="minorEastAsia" w:hAnsi="Arial" w:cs="Arial"/>
          <w:szCs w:val="20"/>
          <w:lang w:eastAsia="zh-CN"/>
        </w:rPr>
      </w:pPr>
      <w:r w:rsidRPr="000514B5">
        <w:rPr>
          <w:rFonts w:ascii="Arial" w:eastAsiaTheme="minorEastAsia" w:hAnsi="Arial" w:cs="Arial"/>
          <w:szCs w:val="20"/>
          <w:lang w:eastAsia="zh-CN"/>
        </w:rPr>
        <w:t>In this contribution, we discuss remaining aspects</w:t>
      </w:r>
      <w:r w:rsidR="00FE76EF" w:rsidRPr="000514B5">
        <w:rPr>
          <w:rFonts w:ascii="Arial" w:eastAsiaTheme="minorEastAsia" w:hAnsi="Arial" w:cs="Arial"/>
          <w:szCs w:val="20"/>
          <w:lang w:eastAsia="zh-CN"/>
        </w:rPr>
        <w:t xml:space="preserve"> on </w:t>
      </w:r>
      <w:r w:rsidR="00E71828" w:rsidRPr="000514B5">
        <w:rPr>
          <w:rFonts w:ascii="Arial" w:eastAsiaTheme="minorEastAsia" w:hAnsi="Arial" w:cs="Arial"/>
          <w:szCs w:val="20"/>
          <w:lang w:eastAsia="zh-CN"/>
        </w:rPr>
        <w:t>s</w:t>
      </w:r>
      <w:r w:rsidR="00FE76EF" w:rsidRPr="000514B5">
        <w:rPr>
          <w:rFonts w:ascii="Arial" w:eastAsiaTheme="minorEastAsia" w:hAnsi="Arial" w:cs="Arial"/>
          <w:szCs w:val="20"/>
          <w:lang w:eastAsia="zh-CN"/>
        </w:rPr>
        <w:t xml:space="preserve">ervice </w:t>
      </w:r>
      <w:r w:rsidR="00E71828" w:rsidRPr="000514B5">
        <w:rPr>
          <w:rFonts w:ascii="Arial" w:eastAsiaTheme="minorEastAsia" w:hAnsi="Arial" w:cs="Arial"/>
          <w:szCs w:val="20"/>
          <w:lang w:eastAsia="zh-CN"/>
        </w:rPr>
        <w:t>c</w:t>
      </w:r>
      <w:r w:rsidR="00FE76EF" w:rsidRPr="000514B5">
        <w:rPr>
          <w:rFonts w:ascii="Arial" w:eastAsiaTheme="minorEastAsia" w:hAnsi="Arial" w:cs="Arial"/>
          <w:szCs w:val="20"/>
          <w:lang w:eastAsia="zh-CN"/>
        </w:rPr>
        <w:t>ontinuity of Delivery Mode 2</w:t>
      </w:r>
      <w:r w:rsidRPr="000514B5">
        <w:rPr>
          <w:rFonts w:ascii="Arial" w:eastAsiaTheme="minorEastAsia" w:hAnsi="Arial" w:cs="Arial"/>
          <w:szCs w:val="20"/>
          <w:lang w:eastAsia="zh-CN"/>
        </w:rPr>
        <w:t xml:space="preserve">, based on which the observations </w:t>
      </w:r>
      <w:r w:rsidR="004F1F7C" w:rsidRPr="000514B5">
        <w:rPr>
          <w:rFonts w:ascii="Arial" w:eastAsiaTheme="minorEastAsia" w:hAnsi="Arial" w:cs="Arial"/>
          <w:szCs w:val="20"/>
          <w:lang w:eastAsia="zh-CN"/>
        </w:rPr>
        <w:t>and proposals</w:t>
      </w:r>
      <w:r w:rsidRPr="000514B5">
        <w:rPr>
          <w:rFonts w:ascii="Arial" w:eastAsiaTheme="minorEastAsia" w:hAnsi="Arial" w:cs="Arial"/>
          <w:szCs w:val="20"/>
          <w:lang w:eastAsia="zh-CN"/>
        </w:rPr>
        <w:t xml:space="preserve"> are summarized as the following. </w:t>
      </w:r>
    </w:p>
    <w:p w:rsidR="00974180" w:rsidRPr="00974180" w:rsidRDefault="00974180" w:rsidP="00974180">
      <w:pPr>
        <w:pStyle w:val="a0"/>
        <w:rPr>
          <w:rFonts w:ascii="Arial" w:eastAsiaTheme="minorEastAsia" w:hAnsi="Arial" w:cs="Arial"/>
          <w:u w:val="single"/>
          <w:lang w:eastAsia="zh-CN"/>
        </w:rPr>
      </w:pPr>
      <w:bookmarkStart w:id="8" w:name="OLE_LINK58"/>
      <w:bookmarkStart w:id="9" w:name="OLE_LINK59"/>
      <w:bookmarkStart w:id="10" w:name="OLE_LINK60"/>
      <w:bookmarkStart w:id="11" w:name="OLE_LINK47"/>
      <w:bookmarkStart w:id="12" w:name="OLE_LINK48"/>
      <w:r w:rsidRPr="00974180">
        <w:rPr>
          <w:rFonts w:ascii="Arial" w:eastAsiaTheme="minorEastAsia" w:hAnsi="Arial" w:cs="Arial"/>
          <w:u w:val="single"/>
          <w:lang w:eastAsia="zh-CN"/>
        </w:rPr>
        <w:t xml:space="preserve">Message </w:t>
      </w:r>
      <w:r w:rsidRPr="00974180">
        <w:rPr>
          <w:rFonts w:ascii="Arial" w:eastAsiaTheme="minorEastAsia" w:hAnsi="Arial" w:cs="Arial" w:hint="eastAsia"/>
          <w:u w:val="single"/>
          <w:lang w:eastAsia="zh-CN"/>
        </w:rPr>
        <w:t>for</w:t>
      </w:r>
      <w:r w:rsidRPr="00974180">
        <w:rPr>
          <w:rFonts w:ascii="Arial" w:eastAsiaTheme="minorEastAsia" w:hAnsi="Arial" w:cs="Arial"/>
          <w:u w:val="single"/>
          <w:lang w:eastAsia="zh-CN"/>
        </w:rPr>
        <w:t xml:space="preserve"> MBS interest indication</w:t>
      </w:r>
    </w:p>
    <w:p w:rsidR="00894D74" w:rsidRDefault="00894D74" w:rsidP="00894D74">
      <w:pPr>
        <w:spacing w:before="240"/>
        <w:rPr>
          <w:rFonts w:ascii="Arial" w:eastAsiaTheme="minorEastAsia" w:hAnsi="Arial" w:cs="Arial"/>
          <w:b/>
          <w:bCs/>
          <w:szCs w:val="20"/>
          <w:lang w:eastAsia="zh-CN"/>
        </w:rPr>
      </w:pPr>
      <w:r w:rsidRPr="000514B5">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w:t>
      </w:r>
      <w:r w:rsidRPr="000514B5">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Define</w:t>
      </w:r>
      <w:r w:rsidRPr="000514B5">
        <w:rPr>
          <w:rFonts w:ascii="Arial" w:eastAsiaTheme="minorEastAsia" w:hAnsi="Arial" w:cs="Arial"/>
          <w:b/>
          <w:bCs/>
          <w:szCs w:val="20"/>
          <w:lang w:eastAsia="zh-CN"/>
        </w:rPr>
        <w:t xml:space="preserve"> a new RRC message for MBS interest indication.</w:t>
      </w:r>
    </w:p>
    <w:p w:rsidR="004A2913" w:rsidRPr="004707B7" w:rsidRDefault="00CF3876" w:rsidP="004A2913">
      <w:pPr>
        <w:pStyle w:val="a0"/>
        <w:spacing w:before="240"/>
        <w:rPr>
          <w:rFonts w:ascii="Arial" w:eastAsiaTheme="minorEastAsia" w:hAnsi="Arial" w:cs="Arial"/>
          <w:u w:val="single"/>
          <w:lang w:eastAsia="zh-CN"/>
        </w:rPr>
      </w:pPr>
      <w:r w:rsidRPr="00CF3876">
        <w:rPr>
          <w:rFonts w:ascii="Arial" w:eastAsiaTheme="minorEastAsia" w:hAnsi="Arial" w:cs="Arial"/>
          <w:bCs/>
          <w:u w:val="single"/>
          <w:lang w:eastAsia="zh-CN"/>
        </w:rPr>
        <w:t>Service interruption during RRC connection establishment</w:t>
      </w:r>
    </w:p>
    <w:p w:rsidR="00765DC8" w:rsidRPr="005543CD" w:rsidRDefault="00765DC8" w:rsidP="00765DC8">
      <w:pPr>
        <w:spacing w:before="240"/>
        <w:rPr>
          <w:rFonts w:ascii="Arial" w:eastAsiaTheme="minorEastAsia" w:hAnsi="Arial" w:cs="Arial"/>
          <w:b/>
          <w:bCs/>
          <w:lang w:eastAsia="zh-CN"/>
        </w:rPr>
      </w:pPr>
      <w:r>
        <w:rPr>
          <w:rFonts w:ascii="Arial" w:eastAsiaTheme="minorEastAsia" w:hAnsi="Arial" w:cs="Arial" w:hint="eastAsia"/>
          <w:b/>
          <w:bCs/>
          <w:lang w:eastAsia="zh-CN"/>
        </w:rPr>
        <w:t xml:space="preserve">Observation 1: Upon RRC connection establishment, the broadcast reception may be interrupted if </w:t>
      </w:r>
      <w:proofErr w:type="spellStart"/>
      <w:r>
        <w:rPr>
          <w:rFonts w:ascii="Arial" w:eastAsiaTheme="minorEastAsia" w:hAnsi="Arial" w:cs="Arial" w:hint="eastAsia"/>
          <w:b/>
          <w:bCs/>
          <w:lang w:eastAsia="zh-CN"/>
        </w:rPr>
        <w:t>gNB</w:t>
      </w:r>
      <w:proofErr w:type="spellEnd"/>
      <w:r>
        <w:rPr>
          <w:rFonts w:ascii="Arial" w:eastAsiaTheme="minorEastAsia" w:hAnsi="Arial" w:cs="Arial" w:hint="eastAsia"/>
          <w:b/>
          <w:bCs/>
          <w:lang w:eastAsia="zh-CN"/>
        </w:rPr>
        <w:t xml:space="preserve"> configures an active BWP which does not cover the CFR for MBS.</w:t>
      </w:r>
    </w:p>
    <w:p w:rsidR="00CA0ADD" w:rsidRPr="003101E6" w:rsidRDefault="00CA0ADD" w:rsidP="00CA0ADD">
      <w:pPr>
        <w:spacing w:before="240"/>
        <w:rPr>
          <w:rFonts w:eastAsiaTheme="minorEastAsia"/>
          <w:lang w:eastAsia="zh-CN"/>
        </w:rPr>
      </w:pPr>
      <w:r w:rsidRPr="009A4667">
        <w:rPr>
          <w:rFonts w:ascii="Arial" w:hAnsi="Arial" w:cs="Arial"/>
          <w:b/>
          <w:bCs/>
        </w:rPr>
        <w:t xml:space="preserve">Proposal </w:t>
      </w:r>
      <w:r>
        <w:rPr>
          <w:rFonts w:ascii="Arial" w:eastAsiaTheme="minorEastAsia" w:hAnsi="Arial" w:cs="Arial" w:hint="eastAsia"/>
          <w:b/>
          <w:bCs/>
          <w:lang w:eastAsia="zh-CN"/>
        </w:rPr>
        <w:t>2</w:t>
      </w:r>
      <w:r w:rsidRPr="009A4667">
        <w:rPr>
          <w:rFonts w:ascii="Arial" w:hAnsi="Arial" w:cs="Arial"/>
          <w:b/>
          <w:bCs/>
        </w:rPr>
        <w:t xml:space="preserve">: </w:t>
      </w:r>
      <w:r>
        <w:rPr>
          <w:rFonts w:ascii="Arial" w:eastAsiaTheme="minorEastAsia" w:hAnsi="Arial" w:cs="Arial" w:hint="eastAsia"/>
          <w:b/>
          <w:lang w:eastAsia="zh-CN"/>
        </w:rPr>
        <w:t xml:space="preserve">Discuss whether to avoid service </w:t>
      </w:r>
      <w:r w:rsidRPr="000539B3">
        <w:rPr>
          <w:rFonts w:ascii="Arial" w:eastAsiaTheme="minorEastAsia" w:hAnsi="Arial" w:cs="Arial"/>
          <w:b/>
          <w:lang w:eastAsia="zh-CN"/>
        </w:rPr>
        <w:t>interrupt</w:t>
      </w:r>
      <w:r>
        <w:rPr>
          <w:rFonts w:ascii="Arial" w:eastAsiaTheme="minorEastAsia" w:hAnsi="Arial" w:cs="Arial" w:hint="eastAsia"/>
          <w:b/>
          <w:lang w:eastAsia="zh-CN"/>
        </w:rPr>
        <w:t xml:space="preserve">ion caused by BWP configuration during RRC connection </w:t>
      </w:r>
      <w:r>
        <w:rPr>
          <w:rFonts w:ascii="Arial" w:eastAsiaTheme="minorEastAsia" w:hAnsi="Arial" w:cs="Arial"/>
          <w:b/>
          <w:lang w:eastAsia="zh-CN"/>
        </w:rPr>
        <w:t>establishment</w:t>
      </w:r>
      <w:r w:rsidRPr="009A4667">
        <w:rPr>
          <w:rFonts w:ascii="Arial" w:eastAsiaTheme="minorEastAsia" w:hAnsi="Arial" w:cs="Arial"/>
          <w:b/>
          <w:lang w:eastAsia="zh-CN"/>
        </w:rPr>
        <w:t>.</w:t>
      </w:r>
    </w:p>
    <w:p w:rsidR="004707B7" w:rsidRPr="004707B7" w:rsidRDefault="004707B7" w:rsidP="004707B7">
      <w:pPr>
        <w:pStyle w:val="a0"/>
        <w:spacing w:before="240"/>
        <w:rPr>
          <w:rFonts w:ascii="Arial" w:eastAsiaTheme="minorEastAsia" w:hAnsi="Arial" w:cs="Arial"/>
          <w:szCs w:val="20"/>
          <w:u w:val="single"/>
          <w:lang w:eastAsia="zh-CN"/>
        </w:rPr>
      </w:pPr>
      <w:r w:rsidRPr="004707B7">
        <w:rPr>
          <w:rFonts w:ascii="Arial" w:eastAsiaTheme="minorEastAsia" w:hAnsi="Arial" w:cs="Arial" w:hint="eastAsia"/>
          <w:szCs w:val="20"/>
          <w:u w:val="single"/>
          <w:lang w:eastAsia="zh-CN"/>
        </w:rPr>
        <w:t>Frequencies in MBS interest indication</w:t>
      </w:r>
    </w:p>
    <w:p w:rsidR="001B087D" w:rsidRPr="00634A05" w:rsidRDefault="001B087D" w:rsidP="001B087D">
      <w:pPr>
        <w:pStyle w:val="a0"/>
        <w:spacing w:before="240"/>
        <w:rPr>
          <w:rFonts w:ascii="Arial" w:eastAsiaTheme="minorEastAsia" w:hAnsi="Arial" w:cs="Arial"/>
          <w:b/>
          <w:szCs w:val="20"/>
          <w:lang w:eastAsia="zh-CN"/>
        </w:rPr>
      </w:pPr>
      <w:r>
        <w:rPr>
          <w:rFonts w:ascii="Arial" w:eastAsiaTheme="minorEastAsia" w:hAnsi="Arial" w:cs="Arial" w:hint="eastAsia"/>
          <w:b/>
          <w:bCs/>
          <w:lang w:eastAsia="zh-CN"/>
        </w:rPr>
        <w:t>Observation</w:t>
      </w:r>
      <w:r w:rsidRPr="00634A05">
        <w:rPr>
          <w:rFonts w:ascii="Arial" w:hAnsi="Arial" w:cs="Arial"/>
          <w:b/>
          <w:bCs/>
        </w:rPr>
        <w:t xml:space="preserve"> </w:t>
      </w:r>
      <w:r>
        <w:rPr>
          <w:rFonts w:ascii="Arial" w:eastAsiaTheme="minorEastAsia" w:hAnsi="Arial" w:cs="Arial" w:hint="eastAsia"/>
          <w:b/>
          <w:szCs w:val="20"/>
          <w:lang w:eastAsia="zh-CN"/>
        </w:rPr>
        <w:t>2</w:t>
      </w:r>
      <w:r w:rsidRPr="00634A05">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In LTE SC-PTM, </w:t>
      </w:r>
      <w:r>
        <w:rPr>
          <w:rFonts w:ascii="Arial" w:eastAsiaTheme="minorEastAsia" w:hAnsi="Arial" w:cs="Arial"/>
          <w:b/>
          <w:szCs w:val="20"/>
          <w:lang w:eastAsia="zh-CN"/>
        </w:rPr>
        <w:t>f</w:t>
      </w:r>
      <w:r w:rsidRPr="00634A05">
        <w:rPr>
          <w:rFonts w:ascii="Arial" w:eastAsiaTheme="minorEastAsia" w:hAnsi="Arial" w:cs="Arial"/>
          <w:b/>
          <w:szCs w:val="20"/>
          <w:lang w:eastAsia="zh-CN"/>
        </w:rPr>
        <w:t xml:space="preserve">requencies </w:t>
      </w:r>
      <w:r w:rsidRPr="00634A05">
        <w:rPr>
          <w:rFonts w:ascii="Arial" w:eastAsiaTheme="minorEastAsia" w:hAnsi="Arial" w:cs="Arial"/>
          <w:b/>
          <w:lang w:val="en-GB" w:eastAsia="zh-CN"/>
        </w:rPr>
        <w:t>reported by UE depend</w:t>
      </w:r>
      <w:r w:rsidRPr="00634A05">
        <w:rPr>
          <w:rFonts w:ascii="Arial" w:eastAsiaTheme="minorEastAsia" w:hAnsi="Arial" w:cs="Arial" w:hint="eastAsia"/>
          <w:b/>
          <w:lang w:val="en-GB" w:eastAsia="zh-CN"/>
        </w:rPr>
        <w:t xml:space="preserve"> on </w:t>
      </w:r>
      <w:r w:rsidRPr="00634A05">
        <w:rPr>
          <w:rFonts w:ascii="Arial" w:eastAsiaTheme="minorEastAsia" w:hAnsi="Arial" w:cs="Arial"/>
          <w:b/>
          <w:szCs w:val="20"/>
          <w:lang w:eastAsia="zh-CN"/>
        </w:rPr>
        <w:t xml:space="preserve">the UE capability </w:t>
      </w:r>
      <w:r w:rsidRPr="00634A05">
        <w:rPr>
          <w:rFonts w:ascii="Arial" w:eastAsiaTheme="minorEastAsia" w:hAnsi="Arial" w:cs="Arial" w:hint="eastAsia"/>
          <w:b/>
          <w:szCs w:val="20"/>
          <w:lang w:eastAsia="zh-CN"/>
        </w:rPr>
        <w:t xml:space="preserve">on </w:t>
      </w:r>
      <w:r w:rsidRPr="00634A05">
        <w:rPr>
          <w:rFonts w:ascii="Arial" w:eastAsiaTheme="minorEastAsia" w:hAnsi="Arial" w:cs="Arial"/>
          <w:b/>
          <w:szCs w:val="20"/>
          <w:lang w:eastAsia="zh-CN"/>
        </w:rPr>
        <w:t>carrier aggregation.</w:t>
      </w:r>
    </w:p>
    <w:p w:rsidR="0062687F" w:rsidRPr="000514B5" w:rsidRDefault="0062687F" w:rsidP="0062687F">
      <w:pPr>
        <w:pStyle w:val="a0"/>
        <w:spacing w:before="240"/>
        <w:rPr>
          <w:rFonts w:ascii="Arial" w:eastAsiaTheme="minorEastAsia" w:hAnsi="Arial" w:cs="Arial"/>
          <w:b/>
          <w:szCs w:val="20"/>
          <w:lang w:eastAsia="zh-CN"/>
        </w:rPr>
      </w:pPr>
      <w:r>
        <w:rPr>
          <w:rFonts w:ascii="Arial" w:eastAsiaTheme="minorEastAsia" w:hAnsi="Arial" w:cs="Arial" w:hint="eastAsia"/>
          <w:b/>
          <w:szCs w:val="20"/>
          <w:lang w:eastAsia="zh-CN"/>
        </w:rPr>
        <w:t>Proposal 3:</w:t>
      </w:r>
      <w:r w:rsidRPr="000514B5">
        <w:rPr>
          <w:rFonts w:ascii="Arial" w:eastAsiaTheme="minorEastAsia" w:hAnsi="Arial" w:cs="Arial"/>
          <w:b/>
          <w:szCs w:val="20"/>
          <w:lang w:eastAsia="zh-CN"/>
        </w:rPr>
        <w:t xml:space="preserve"> MBS frequencies reported in MBS interest indication is used for ensuring unicast reception and broadcast reception in UE simultaneously.</w:t>
      </w:r>
    </w:p>
    <w:p w:rsidR="00D83D37" w:rsidRPr="000514B5" w:rsidRDefault="00D83D37" w:rsidP="00D83D37">
      <w:pPr>
        <w:pStyle w:val="a0"/>
        <w:spacing w:before="240"/>
        <w:rPr>
          <w:rFonts w:ascii="Arial" w:eastAsiaTheme="minorEastAsia" w:hAnsi="Arial" w:cs="Arial"/>
          <w:szCs w:val="20"/>
          <w:lang w:eastAsia="zh-CN"/>
        </w:rPr>
      </w:pPr>
      <w:r w:rsidRPr="000514B5">
        <w:rPr>
          <w:rFonts w:ascii="Arial" w:eastAsiaTheme="minorEastAsia" w:hAnsi="Arial" w:cs="Arial"/>
          <w:b/>
          <w:szCs w:val="20"/>
          <w:lang w:eastAsia="zh-CN"/>
        </w:rPr>
        <w:t xml:space="preserve">Observation </w:t>
      </w:r>
      <w:r>
        <w:rPr>
          <w:rFonts w:ascii="Arial" w:eastAsiaTheme="minorEastAsia" w:hAnsi="Arial" w:cs="Arial" w:hint="eastAsia"/>
          <w:b/>
          <w:szCs w:val="20"/>
          <w:lang w:eastAsia="zh-CN"/>
        </w:rPr>
        <w:t>3</w:t>
      </w:r>
      <w:r w:rsidRPr="000514B5">
        <w:rPr>
          <w:rFonts w:ascii="Arial" w:eastAsiaTheme="minorEastAsia" w:hAnsi="Arial" w:cs="Arial"/>
          <w:b/>
          <w:szCs w:val="20"/>
          <w:lang w:eastAsia="zh-CN"/>
        </w:rPr>
        <w:t>: Whether MBS frequencies in MBS interest indication are used for handover decision depends on whether TMGI is sufficient for handover decision, to be confirmed by RAN3.</w:t>
      </w:r>
    </w:p>
    <w:p w:rsidR="00B7434C" w:rsidRPr="000514B5" w:rsidRDefault="00B7434C" w:rsidP="00B7434C">
      <w:pPr>
        <w:pStyle w:val="a0"/>
        <w:spacing w:before="240"/>
        <w:rPr>
          <w:rFonts w:ascii="Arial" w:eastAsiaTheme="minorEastAsia" w:hAnsi="Arial" w:cs="Arial"/>
          <w:b/>
          <w:szCs w:val="20"/>
          <w:lang w:eastAsia="zh-CN"/>
        </w:rPr>
      </w:pPr>
      <w:r w:rsidRPr="000514B5">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sidRPr="000514B5">
        <w:rPr>
          <w:rFonts w:ascii="Arial" w:eastAsiaTheme="minorEastAsia" w:hAnsi="Arial" w:cs="Arial"/>
          <w:b/>
          <w:szCs w:val="20"/>
          <w:lang w:eastAsia="zh-CN"/>
        </w:rPr>
        <w:t>: For MBS frequencies</w:t>
      </w:r>
      <w:r>
        <w:rPr>
          <w:rFonts w:ascii="Arial" w:eastAsiaTheme="minorEastAsia" w:hAnsi="Arial" w:cs="Arial" w:hint="eastAsia"/>
          <w:b/>
          <w:szCs w:val="20"/>
          <w:lang w:eastAsia="zh-CN"/>
        </w:rPr>
        <w:t xml:space="preserve"> reported</w:t>
      </w:r>
      <w:r w:rsidRPr="000514B5">
        <w:rPr>
          <w:rFonts w:ascii="Arial" w:eastAsiaTheme="minorEastAsia" w:hAnsi="Arial" w:cs="Arial"/>
          <w:b/>
          <w:szCs w:val="20"/>
          <w:lang w:eastAsia="zh-CN"/>
        </w:rPr>
        <w:t xml:space="preserve"> in MBS interest indication, </w:t>
      </w:r>
      <w:r>
        <w:rPr>
          <w:rFonts w:ascii="Arial" w:eastAsiaTheme="minorEastAsia" w:hAnsi="Arial" w:cs="Arial" w:hint="eastAsia"/>
          <w:b/>
          <w:szCs w:val="20"/>
          <w:lang w:eastAsia="zh-CN"/>
        </w:rPr>
        <w:t>discuss whether</w:t>
      </w:r>
      <w:r w:rsidRPr="000514B5">
        <w:rPr>
          <w:rFonts w:ascii="Arial" w:eastAsiaTheme="minorEastAsia" w:hAnsi="Arial" w:cs="Arial"/>
          <w:b/>
          <w:szCs w:val="20"/>
          <w:lang w:eastAsia="zh-CN"/>
        </w:rPr>
        <w:t xml:space="preserve"> </w:t>
      </w:r>
      <w:r>
        <w:rPr>
          <w:rFonts w:ascii="Arial" w:eastAsiaTheme="minorEastAsia" w:hAnsi="Arial" w:cs="Arial" w:hint="eastAsia"/>
          <w:b/>
          <w:szCs w:val="20"/>
          <w:lang w:eastAsia="zh-CN"/>
        </w:rPr>
        <w:t>it</w:t>
      </w:r>
      <w:r w:rsidRPr="000514B5">
        <w:rPr>
          <w:rFonts w:ascii="Arial" w:eastAsiaTheme="minorEastAsia" w:hAnsi="Arial" w:cs="Arial"/>
          <w:b/>
          <w:szCs w:val="20"/>
          <w:lang w:eastAsia="zh-CN"/>
        </w:rPr>
        <w:t xml:space="preserve"> </w:t>
      </w:r>
      <w:r>
        <w:rPr>
          <w:rFonts w:ascii="Arial" w:eastAsiaTheme="minorEastAsia" w:hAnsi="Arial" w:cs="Arial" w:hint="eastAsia"/>
          <w:b/>
          <w:szCs w:val="20"/>
          <w:lang w:eastAsia="zh-CN"/>
        </w:rPr>
        <w:t>is used</w:t>
      </w:r>
      <w:r w:rsidRPr="000514B5">
        <w:rPr>
          <w:rFonts w:ascii="Arial" w:eastAsiaTheme="minorEastAsia" w:hAnsi="Arial" w:cs="Arial"/>
          <w:b/>
          <w:szCs w:val="20"/>
          <w:lang w:eastAsia="zh-CN"/>
        </w:rPr>
        <w:t xml:space="preserve"> for handover decision.</w:t>
      </w:r>
    </w:p>
    <w:p w:rsidR="00AD3408" w:rsidRPr="000514B5" w:rsidRDefault="00F43624" w:rsidP="00740237">
      <w:pPr>
        <w:pStyle w:val="1"/>
        <w:keepLines/>
        <w:pBdr>
          <w:top w:val="single" w:sz="12" w:space="3" w:color="auto"/>
        </w:pBdr>
        <w:spacing w:before="240" w:after="180"/>
        <w:ind w:left="425" w:hanging="425"/>
        <w:jc w:val="both"/>
        <w:rPr>
          <w:sz w:val="20"/>
          <w:szCs w:val="20"/>
        </w:rPr>
      </w:pPr>
      <w:r w:rsidRPr="000514B5">
        <w:rPr>
          <w:sz w:val="20"/>
          <w:szCs w:val="20"/>
        </w:rPr>
        <w:t>Reference</w:t>
      </w:r>
      <w:bookmarkEnd w:id="8"/>
      <w:bookmarkEnd w:id="9"/>
      <w:bookmarkEnd w:id="10"/>
      <w:bookmarkEnd w:id="11"/>
      <w:bookmarkEnd w:id="12"/>
    </w:p>
    <w:p w:rsidR="002D44E5" w:rsidRDefault="002D44E5" w:rsidP="002D44E5">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RAN2#11</w:t>
      </w:r>
      <w:r w:rsidR="001E66AE" w:rsidRPr="000514B5">
        <w:rPr>
          <w:rFonts w:ascii="Arial" w:eastAsia="宋体" w:hAnsi="Arial" w:cs="Arial"/>
          <w:szCs w:val="20"/>
          <w:lang w:eastAsia="zh-CN"/>
        </w:rPr>
        <w:t>5</w:t>
      </w:r>
      <w:r w:rsidRPr="000514B5">
        <w:rPr>
          <w:rFonts w:ascii="Arial" w:eastAsia="宋体" w:hAnsi="Arial" w:cs="Arial"/>
          <w:szCs w:val="20"/>
          <w:lang w:eastAsia="zh-CN"/>
        </w:rPr>
        <w:t>e chairman notes</w:t>
      </w:r>
    </w:p>
    <w:p w:rsidR="00CE09F4" w:rsidRDefault="00CE09F4" w:rsidP="00CE09F4">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 xml:space="preserve">[Post115-e][091][MBS] Remaining control plane issues (Huawei) </w:t>
      </w:r>
    </w:p>
    <w:p w:rsidR="00282470" w:rsidRPr="00282470" w:rsidRDefault="00282470" w:rsidP="00282470">
      <w:pPr>
        <w:pStyle w:val="a0"/>
        <w:numPr>
          <w:ilvl w:val="0"/>
          <w:numId w:val="3"/>
        </w:numPr>
        <w:spacing w:beforeLines="50" w:before="120"/>
        <w:rPr>
          <w:rFonts w:ascii="Arial" w:eastAsia="宋体" w:hAnsi="Arial" w:cs="Arial"/>
          <w:szCs w:val="20"/>
          <w:lang w:eastAsia="zh-CN"/>
        </w:rPr>
      </w:pPr>
      <w:r w:rsidRPr="001E733D">
        <w:rPr>
          <w:rFonts w:ascii="Arial" w:eastAsia="宋体" w:hAnsi="Arial" w:cs="Arial"/>
          <w:szCs w:val="20"/>
          <w:lang w:eastAsia="zh-CN"/>
        </w:rPr>
        <w:t>R2-2109381</w:t>
      </w:r>
      <w:r w:rsidRPr="001E733D">
        <w:rPr>
          <w:rFonts w:ascii="Arial" w:eastAsia="宋体" w:hAnsi="Arial" w:cs="Arial" w:hint="eastAsia"/>
          <w:szCs w:val="20"/>
          <w:lang w:eastAsia="zh-CN"/>
        </w:rPr>
        <w:t>,</w:t>
      </w:r>
      <w:r w:rsidRPr="001E733D">
        <w:rPr>
          <w:rFonts w:ascii="Arial" w:eastAsia="宋体" w:hAnsi="Arial" w:cs="Arial"/>
          <w:szCs w:val="20"/>
          <w:lang w:eastAsia="zh-CN"/>
        </w:rPr>
        <w:t xml:space="preserve"> Reply LS for the security issue of MBS interest indication</w:t>
      </w:r>
    </w:p>
    <w:p w:rsidR="0094716F" w:rsidRPr="000514B5" w:rsidRDefault="0094716F" w:rsidP="0094716F">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36.331,</w:t>
      </w:r>
      <w:r w:rsidRPr="000514B5">
        <w:rPr>
          <w:rFonts w:ascii="Arial" w:hAnsi="Arial" w:cs="Arial"/>
          <w:szCs w:val="20"/>
        </w:rPr>
        <w:t xml:space="preserve"> </w:t>
      </w:r>
      <w:r w:rsidRPr="000514B5">
        <w:rPr>
          <w:rFonts w:ascii="Arial" w:eastAsia="宋体" w:hAnsi="Arial" w:cs="Arial"/>
          <w:szCs w:val="20"/>
          <w:lang w:eastAsia="zh-CN"/>
        </w:rPr>
        <w:t>Radio Resource Control (RRC) Protocol specification</w:t>
      </w:r>
      <w:r w:rsidR="00E9316D" w:rsidRPr="000514B5">
        <w:rPr>
          <w:rFonts w:ascii="Arial" w:eastAsia="宋体" w:hAnsi="Arial" w:cs="Arial"/>
          <w:szCs w:val="20"/>
          <w:lang w:eastAsia="zh-CN"/>
        </w:rPr>
        <w:t>,</w:t>
      </w:r>
      <w:r w:rsidR="00DC1BFD" w:rsidRPr="000514B5">
        <w:rPr>
          <w:rFonts w:ascii="Arial" w:eastAsia="宋体" w:hAnsi="Arial" w:cs="Arial"/>
          <w:szCs w:val="20"/>
          <w:lang w:eastAsia="zh-CN"/>
        </w:rPr>
        <w:t xml:space="preserve"> v1</w:t>
      </w:r>
      <w:r w:rsidR="001B1530">
        <w:rPr>
          <w:rFonts w:ascii="Arial" w:eastAsia="宋体" w:hAnsi="Arial" w:cs="Arial" w:hint="eastAsia"/>
          <w:szCs w:val="20"/>
          <w:lang w:eastAsia="zh-CN"/>
        </w:rPr>
        <w:t>6</w:t>
      </w:r>
      <w:r w:rsidR="00DC1BFD" w:rsidRPr="000514B5">
        <w:rPr>
          <w:rFonts w:ascii="Arial" w:eastAsia="宋体" w:hAnsi="Arial" w:cs="Arial"/>
          <w:szCs w:val="20"/>
          <w:lang w:eastAsia="zh-CN"/>
        </w:rPr>
        <w:t>.</w:t>
      </w:r>
      <w:r w:rsidR="001B1530">
        <w:rPr>
          <w:rFonts w:ascii="Arial" w:eastAsia="宋体" w:hAnsi="Arial" w:cs="Arial" w:hint="eastAsia"/>
          <w:szCs w:val="20"/>
          <w:lang w:eastAsia="zh-CN"/>
        </w:rPr>
        <w:t>6</w:t>
      </w:r>
      <w:r w:rsidR="00DC1BFD" w:rsidRPr="000514B5">
        <w:rPr>
          <w:rFonts w:ascii="Arial" w:eastAsia="宋体" w:hAnsi="Arial" w:cs="Arial"/>
          <w:szCs w:val="20"/>
          <w:lang w:eastAsia="zh-CN"/>
        </w:rPr>
        <w:t>.0</w:t>
      </w:r>
    </w:p>
    <w:p w:rsidR="0030170C" w:rsidRPr="000514B5" w:rsidRDefault="0030170C" w:rsidP="0030170C">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lastRenderedPageBreak/>
        <w:t>36.300,</w:t>
      </w:r>
      <w:r w:rsidRPr="000514B5">
        <w:rPr>
          <w:rFonts w:ascii="Arial" w:hAnsi="Arial" w:cs="Arial"/>
          <w:szCs w:val="20"/>
        </w:rPr>
        <w:t xml:space="preserve"> </w:t>
      </w:r>
      <w:r w:rsidRPr="000514B5">
        <w:rPr>
          <w:rFonts w:ascii="Arial" w:eastAsia="宋体" w:hAnsi="Arial" w:cs="Arial"/>
          <w:szCs w:val="20"/>
          <w:lang w:eastAsia="zh-CN"/>
        </w:rPr>
        <w:t>(E-UTRAN) Overall description</w:t>
      </w:r>
      <w:r w:rsidR="001B1530">
        <w:rPr>
          <w:rFonts w:ascii="Arial" w:eastAsia="宋体" w:hAnsi="Arial" w:cs="Arial" w:hint="eastAsia"/>
          <w:szCs w:val="20"/>
          <w:lang w:eastAsia="zh-CN"/>
        </w:rPr>
        <w:t>,</w:t>
      </w:r>
      <w:r w:rsidR="00C2332A" w:rsidRPr="00C2332A">
        <w:rPr>
          <w:rFonts w:ascii="Arial" w:eastAsia="宋体" w:hAnsi="Arial" w:cs="Arial"/>
          <w:szCs w:val="20"/>
          <w:lang w:eastAsia="zh-CN"/>
        </w:rPr>
        <w:t xml:space="preserve"> </w:t>
      </w:r>
      <w:r w:rsidR="00C2332A" w:rsidRPr="000514B5">
        <w:rPr>
          <w:rFonts w:ascii="Arial" w:eastAsia="宋体" w:hAnsi="Arial" w:cs="Arial"/>
          <w:szCs w:val="20"/>
          <w:lang w:eastAsia="zh-CN"/>
        </w:rPr>
        <w:t>v1</w:t>
      </w:r>
      <w:r w:rsidR="00C2332A">
        <w:rPr>
          <w:rFonts w:ascii="Arial" w:eastAsia="宋体" w:hAnsi="Arial" w:cs="Arial" w:hint="eastAsia"/>
          <w:szCs w:val="20"/>
          <w:lang w:eastAsia="zh-CN"/>
        </w:rPr>
        <w:t>6</w:t>
      </w:r>
      <w:r w:rsidR="00C2332A" w:rsidRPr="000514B5">
        <w:rPr>
          <w:rFonts w:ascii="Arial" w:eastAsia="宋体" w:hAnsi="Arial" w:cs="Arial"/>
          <w:szCs w:val="20"/>
          <w:lang w:eastAsia="zh-CN"/>
        </w:rPr>
        <w:t>.</w:t>
      </w:r>
      <w:r w:rsidR="00C2332A">
        <w:rPr>
          <w:rFonts w:ascii="Arial" w:eastAsia="宋体" w:hAnsi="Arial" w:cs="Arial" w:hint="eastAsia"/>
          <w:szCs w:val="20"/>
          <w:lang w:eastAsia="zh-CN"/>
        </w:rPr>
        <w:t>6</w:t>
      </w:r>
      <w:r w:rsidR="00C2332A" w:rsidRPr="000514B5">
        <w:rPr>
          <w:rFonts w:ascii="Arial" w:eastAsia="宋体" w:hAnsi="Arial" w:cs="Arial"/>
          <w:szCs w:val="20"/>
          <w:lang w:eastAsia="zh-CN"/>
        </w:rPr>
        <w:t>.0</w:t>
      </w:r>
    </w:p>
    <w:sectPr w:rsidR="0030170C" w:rsidRPr="000514B5"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176" w:rsidRDefault="001F1176">
      <w:r>
        <w:separator/>
      </w:r>
    </w:p>
  </w:endnote>
  <w:endnote w:type="continuationSeparator" w:id="0">
    <w:p w:rsidR="001F1176" w:rsidRDefault="001F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93" w:rsidRDefault="00DF56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F5693" w:rsidRDefault="00DF56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93" w:rsidRDefault="00DF56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B2DEC">
      <w:rPr>
        <w:rStyle w:val="ae"/>
        <w:noProof/>
      </w:rPr>
      <w:t>1</w:t>
    </w:r>
    <w:r>
      <w:rPr>
        <w:rStyle w:val="ae"/>
      </w:rPr>
      <w:fldChar w:fldCharType="end"/>
    </w:r>
  </w:p>
  <w:p w:rsidR="00DF5693" w:rsidRPr="00EB7EB9" w:rsidRDefault="00DF5693"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176" w:rsidRDefault="001F1176">
      <w:r>
        <w:separator/>
      </w:r>
    </w:p>
  </w:footnote>
  <w:footnote w:type="continuationSeparator" w:id="0">
    <w:p w:rsidR="001F1176" w:rsidRDefault="001F1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93" w:rsidRDefault="00DF56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8036EE"/>
    <w:multiLevelType w:val="hybridMultilevel"/>
    <w:tmpl w:val="25F44EE8"/>
    <w:lvl w:ilvl="0" w:tplc="9ED4CC48">
      <w:start w:val="1"/>
      <w:numFmt w:val="bullet"/>
      <w:lvlText w:val="•"/>
      <w:lvlJc w:val="left"/>
      <w:pPr>
        <w:tabs>
          <w:tab w:val="num" w:pos="720"/>
        </w:tabs>
        <w:ind w:left="720" w:hanging="360"/>
      </w:pPr>
      <w:rPr>
        <w:rFonts w:ascii="Arial" w:hAnsi="Arial" w:hint="default"/>
      </w:rPr>
    </w:lvl>
    <w:lvl w:ilvl="1" w:tplc="A13618E8" w:tentative="1">
      <w:start w:val="1"/>
      <w:numFmt w:val="bullet"/>
      <w:lvlText w:val="•"/>
      <w:lvlJc w:val="left"/>
      <w:pPr>
        <w:tabs>
          <w:tab w:val="num" w:pos="1440"/>
        </w:tabs>
        <w:ind w:left="1440" w:hanging="360"/>
      </w:pPr>
      <w:rPr>
        <w:rFonts w:ascii="Arial" w:hAnsi="Arial" w:hint="default"/>
      </w:rPr>
    </w:lvl>
    <w:lvl w:ilvl="2" w:tplc="F4CA6AE2" w:tentative="1">
      <w:start w:val="1"/>
      <w:numFmt w:val="bullet"/>
      <w:lvlText w:val="•"/>
      <w:lvlJc w:val="left"/>
      <w:pPr>
        <w:tabs>
          <w:tab w:val="num" w:pos="2160"/>
        </w:tabs>
        <w:ind w:left="2160" w:hanging="360"/>
      </w:pPr>
      <w:rPr>
        <w:rFonts w:ascii="Arial" w:hAnsi="Arial" w:hint="default"/>
      </w:rPr>
    </w:lvl>
    <w:lvl w:ilvl="3" w:tplc="CC66F646" w:tentative="1">
      <w:start w:val="1"/>
      <w:numFmt w:val="bullet"/>
      <w:lvlText w:val="•"/>
      <w:lvlJc w:val="left"/>
      <w:pPr>
        <w:tabs>
          <w:tab w:val="num" w:pos="2880"/>
        </w:tabs>
        <w:ind w:left="2880" w:hanging="360"/>
      </w:pPr>
      <w:rPr>
        <w:rFonts w:ascii="Arial" w:hAnsi="Arial" w:hint="default"/>
      </w:rPr>
    </w:lvl>
    <w:lvl w:ilvl="4" w:tplc="9E303086" w:tentative="1">
      <w:start w:val="1"/>
      <w:numFmt w:val="bullet"/>
      <w:lvlText w:val="•"/>
      <w:lvlJc w:val="left"/>
      <w:pPr>
        <w:tabs>
          <w:tab w:val="num" w:pos="3600"/>
        </w:tabs>
        <w:ind w:left="3600" w:hanging="360"/>
      </w:pPr>
      <w:rPr>
        <w:rFonts w:ascii="Arial" w:hAnsi="Arial" w:hint="default"/>
      </w:rPr>
    </w:lvl>
    <w:lvl w:ilvl="5" w:tplc="F96EA140" w:tentative="1">
      <w:start w:val="1"/>
      <w:numFmt w:val="bullet"/>
      <w:lvlText w:val="•"/>
      <w:lvlJc w:val="left"/>
      <w:pPr>
        <w:tabs>
          <w:tab w:val="num" w:pos="4320"/>
        </w:tabs>
        <w:ind w:left="4320" w:hanging="360"/>
      </w:pPr>
      <w:rPr>
        <w:rFonts w:ascii="Arial" w:hAnsi="Arial" w:hint="default"/>
      </w:rPr>
    </w:lvl>
    <w:lvl w:ilvl="6" w:tplc="BC186696" w:tentative="1">
      <w:start w:val="1"/>
      <w:numFmt w:val="bullet"/>
      <w:lvlText w:val="•"/>
      <w:lvlJc w:val="left"/>
      <w:pPr>
        <w:tabs>
          <w:tab w:val="num" w:pos="5040"/>
        </w:tabs>
        <w:ind w:left="5040" w:hanging="360"/>
      </w:pPr>
      <w:rPr>
        <w:rFonts w:ascii="Arial" w:hAnsi="Arial" w:hint="default"/>
      </w:rPr>
    </w:lvl>
    <w:lvl w:ilvl="7" w:tplc="1640F690" w:tentative="1">
      <w:start w:val="1"/>
      <w:numFmt w:val="bullet"/>
      <w:lvlText w:val="•"/>
      <w:lvlJc w:val="left"/>
      <w:pPr>
        <w:tabs>
          <w:tab w:val="num" w:pos="5760"/>
        </w:tabs>
        <w:ind w:left="5760" w:hanging="360"/>
      </w:pPr>
      <w:rPr>
        <w:rFonts w:ascii="Arial" w:hAnsi="Arial" w:hint="default"/>
      </w:rPr>
    </w:lvl>
    <w:lvl w:ilvl="8" w:tplc="AC9C8872" w:tentative="1">
      <w:start w:val="1"/>
      <w:numFmt w:val="bullet"/>
      <w:lvlText w:val="•"/>
      <w:lvlJc w:val="left"/>
      <w:pPr>
        <w:tabs>
          <w:tab w:val="num" w:pos="6480"/>
        </w:tabs>
        <w:ind w:left="6480" w:hanging="360"/>
      </w:pPr>
      <w:rPr>
        <w:rFonts w:ascii="Arial" w:hAnsi="Arial" w:hint="default"/>
      </w:r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473090"/>
    <w:multiLevelType w:val="hybridMultilevel"/>
    <w:tmpl w:val="66C85E8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02CD4"/>
    <w:multiLevelType w:val="hybridMultilevel"/>
    <w:tmpl w:val="1460EB08"/>
    <w:lvl w:ilvl="0" w:tplc="F8BE2890">
      <w:numFmt w:val="bullet"/>
      <w:lvlText w:val="-"/>
      <w:lvlJc w:val="left"/>
      <w:pPr>
        <w:ind w:left="720" w:hanging="360"/>
      </w:pPr>
      <w:rPr>
        <w:rFonts w:ascii="Arial" w:hAnsi="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96B70"/>
    <w:multiLevelType w:val="hybridMultilevel"/>
    <w:tmpl w:val="F6325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EA5862"/>
    <w:multiLevelType w:val="hybridMultilevel"/>
    <w:tmpl w:val="C6BA8218"/>
    <w:lvl w:ilvl="0" w:tplc="535EB6BA">
      <w:start w:val="1"/>
      <w:numFmt w:val="bullet"/>
      <w:lvlText w:val="•"/>
      <w:lvlJc w:val="left"/>
      <w:pPr>
        <w:tabs>
          <w:tab w:val="num" w:pos="720"/>
        </w:tabs>
        <w:ind w:left="720" w:hanging="360"/>
      </w:pPr>
      <w:rPr>
        <w:rFonts w:ascii="Arial" w:hAnsi="Arial" w:hint="default"/>
      </w:rPr>
    </w:lvl>
    <w:lvl w:ilvl="1" w:tplc="954CF3DE" w:tentative="1">
      <w:start w:val="1"/>
      <w:numFmt w:val="bullet"/>
      <w:lvlText w:val="•"/>
      <w:lvlJc w:val="left"/>
      <w:pPr>
        <w:tabs>
          <w:tab w:val="num" w:pos="1440"/>
        </w:tabs>
        <w:ind w:left="1440" w:hanging="360"/>
      </w:pPr>
      <w:rPr>
        <w:rFonts w:ascii="Arial" w:hAnsi="Arial" w:hint="default"/>
      </w:rPr>
    </w:lvl>
    <w:lvl w:ilvl="2" w:tplc="41722A60" w:tentative="1">
      <w:start w:val="1"/>
      <w:numFmt w:val="bullet"/>
      <w:lvlText w:val="•"/>
      <w:lvlJc w:val="left"/>
      <w:pPr>
        <w:tabs>
          <w:tab w:val="num" w:pos="2160"/>
        </w:tabs>
        <w:ind w:left="2160" w:hanging="360"/>
      </w:pPr>
      <w:rPr>
        <w:rFonts w:ascii="Arial" w:hAnsi="Arial" w:hint="default"/>
      </w:rPr>
    </w:lvl>
    <w:lvl w:ilvl="3" w:tplc="1D2C68FA" w:tentative="1">
      <w:start w:val="1"/>
      <w:numFmt w:val="bullet"/>
      <w:lvlText w:val="•"/>
      <w:lvlJc w:val="left"/>
      <w:pPr>
        <w:tabs>
          <w:tab w:val="num" w:pos="2880"/>
        </w:tabs>
        <w:ind w:left="2880" w:hanging="360"/>
      </w:pPr>
      <w:rPr>
        <w:rFonts w:ascii="Arial" w:hAnsi="Arial" w:hint="default"/>
      </w:rPr>
    </w:lvl>
    <w:lvl w:ilvl="4" w:tplc="ACB29E5A" w:tentative="1">
      <w:start w:val="1"/>
      <w:numFmt w:val="bullet"/>
      <w:lvlText w:val="•"/>
      <w:lvlJc w:val="left"/>
      <w:pPr>
        <w:tabs>
          <w:tab w:val="num" w:pos="3600"/>
        </w:tabs>
        <w:ind w:left="3600" w:hanging="360"/>
      </w:pPr>
      <w:rPr>
        <w:rFonts w:ascii="Arial" w:hAnsi="Arial" w:hint="default"/>
      </w:rPr>
    </w:lvl>
    <w:lvl w:ilvl="5" w:tplc="5FE674BC" w:tentative="1">
      <w:start w:val="1"/>
      <w:numFmt w:val="bullet"/>
      <w:lvlText w:val="•"/>
      <w:lvlJc w:val="left"/>
      <w:pPr>
        <w:tabs>
          <w:tab w:val="num" w:pos="4320"/>
        </w:tabs>
        <w:ind w:left="4320" w:hanging="360"/>
      </w:pPr>
      <w:rPr>
        <w:rFonts w:ascii="Arial" w:hAnsi="Arial" w:hint="default"/>
      </w:rPr>
    </w:lvl>
    <w:lvl w:ilvl="6" w:tplc="E060806A" w:tentative="1">
      <w:start w:val="1"/>
      <w:numFmt w:val="bullet"/>
      <w:lvlText w:val="•"/>
      <w:lvlJc w:val="left"/>
      <w:pPr>
        <w:tabs>
          <w:tab w:val="num" w:pos="5040"/>
        </w:tabs>
        <w:ind w:left="5040" w:hanging="360"/>
      </w:pPr>
      <w:rPr>
        <w:rFonts w:ascii="Arial" w:hAnsi="Arial" w:hint="default"/>
      </w:rPr>
    </w:lvl>
    <w:lvl w:ilvl="7" w:tplc="043E21AA" w:tentative="1">
      <w:start w:val="1"/>
      <w:numFmt w:val="bullet"/>
      <w:lvlText w:val="•"/>
      <w:lvlJc w:val="left"/>
      <w:pPr>
        <w:tabs>
          <w:tab w:val="num" w:pos="5760"/>
        </w:tabs>
        <w:ind w:left="5760" w:hanging="360"/>
      </w:pPr>
      <w:rPr>
        <w:rFonts w:ascii="Arial" w:hAnsi="Arial" w:hint="default"/>
      </w:rPr>
    </w:lvl>
    <w:lvl w:ilvl="8" w:tplc="C4CE9C42" w:tentative="1">
      <w:start w:val="1"/>
      <w:numFmt w:val="bullet"/>
      <w:lvlText w:val="•"/>
      <w:lvlJc w:val="left"/>
      <w:pPr>
        <w:tabs>
          <w:tab w:val="num" w:pos="6480"/>
        </w:tabs>
        <w:ind w:left="6480" w:hanging="360"/>
      </w:pPr>
      <w:rPr>
        <w:rFonts w:ascii="Arial" w:hAnsi="Arial" w:hint="default"/>
      </w:rPr>
    </w:lvl>
  </w:abstractNum>
  <w:abstractNum w:abstractNumId="9">
    <w:nsid w:val="2E2A3F69"/>
    <w:multiLevelType w:val="hybridMultilevel"/>
    <w:tmpl w:val="CA64EB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F6EC6"/>
    <w:multiLevelType w:val="hybridMultilevel"/>
    <w:tmpl w:val="E454F698"/>
    <w:lvl w:ilvl="0" w:tplc="BB6CBDA6">
      <w:start w:val="1"/>
      <w:numFmt w:val="bullet"/>
      <w:lvlText w:val="•"/>
      <w:lvlJc w:val="left"/>
      <w:pPr>
        <w:tabs>
          <w:tab w:val="num" w:pos="720"/>
        </w:tabs>
        <w:ind w:left="720" w:hanging="360"/>
      </w:pPr>
      <w:rPr>
        <w:rFonts w:ascii="Arial" w:hAnsi="Arial" w:hint="default"/>
      </w:rPr>
    </w:lvl>
    <w:lvl w:ilvl="1" w:tplc="FAE83486">
      <w:start w:val="3841"/>
      <w:numFmt w:val="bullet"/>
      <w:lvlText w:val="–"/>
      <w:lvlJc w:val="left"/>
      <w:pPr>
        <w:tabs>
          <w:tab w:val="num" w:pos="1440"/>
        </w:tabs>
        <w:ind w:left="1440" w:hanging="360"/>
      </w:pPr>
      <w:rPr>
        <w:rFonts w:ascii="Arial" w:hAnsi="Arial" w:hint="default"/>
      </w:rPr>
    </w:lvl>
    <w:lvl w:ilvl="2" w:tplc="3F4247DE" w:tentative="1">
      <w:start w:val="1"/>
      <w:numFmt w:val="bullet"/>
      <w:lvlText w:val="•"/>
      <w:lvlJc w:val="left"/>
      <w:pPr>
        <w:tabs>
          <w:tab w:val="num" w:pos="2160"/>
        </w:tabs>
        <w:ind w:left="2160" w:hanging="360"/>
      </w:pPr>
      <w:rPr>
        <w:rFonts w:ascii="Arial" w:hAnsi="Arial" w:hint="default"/>
      </w:rPr>
    </w:lvl>
    <w:lvl w:ilvl="3" w:tplc="706C67C8" w:tentative="1">
      <w:start w:val="1"/>
      <w:numFmt w:val="bullet"/>
      <w:lvlText w:val="•"/>
      <w:lvlJc w:val="left"/>
      <w:pPr>
        <w:tabs>
          <w:tab w:val="num" w:pos="2880"/>
        </w:tabs>
        <w:ind w:left="2880" w:hanging="360"/>
      </w:pPr>
      <w:rPr>
        <w:rFonts w:ascii="Arial" w:hAnsi="Arial" w:hint="default"/>
      </w:rPr>
    </w:lvl>
    <w:lvl w:ilvl="4" w:tplc="DCA0A6B2" w:tentative="1">
      <w:start w:val="1"/>
      <w:numFmt w:val="bullet"/>
      <w:lvlText w:val="•"/>
      <w:lvlJc w:val="left"/>
      <w:pPr>
        <w:tabs>
          <w:tab w:val="num" w:pos="3600"/>
        </w:tabs>
        <w:ind w:left="3600" w:hanging="360"/>
      </w:pPr>
      <w:rPr>
        <w:rFonts w:ascii="Arial" w:hAnsi="Arial" w:hint="default"/>
      </w:rPr>
    </w:lvl>
    <w:lvl w:ilvl="5" w:tplc="79F2D2CA" w:tentative="1">
      <w:start w:val="1"/>
      <w:numFmt w:val="bullet"/>
      <w:lvlText w:val="•"/>
      <w:lvlJc w:val="left"/>
      <w:pPr>
        <w:tabs>
          <w:tab w:val="num" w:pos="4320"/>
        </w:tabs>
        <w:ind w:left="4320" w:hanging="360"/>
      </w:pPr>
      <w:rPr>
        <w:rFonts w:ascii="Arial" w:hAnsi="Arial" w:hint="default"/>
      </w:rPr>
    </w:lvl>
    <w:lvl w:ilvl="6" w:tplc="0FEAFD68" w:tentative="1">
      <w:start w:val="1"/>
      <w:numFmt w:val="bullet"/>
      <w:lvlText w:val="•"/>
      <w:lvlJc w:val="left"/>
      <w:pPr>
        <w:tabs>
          <w:tab w:val="num" w:pos="5040"/>
        </w:tabs>
        <w:ind w:left="5040" w:hanging="360"/>
      </w:pPr>
      <w:rPr>
        <w:rFonts w:ascii="Arial" w:hAnsi="Arial" w:hint="default"/>
      </w:rPr>
    </w:lvl>
    <w:lvl w:ilvl="7" w:tplc="17F6BDE4" w:tentative="1">
      <w:start w:val="1"/>
      <w:numFmt w:val="bullet"/>
      <w:lvlText w:val="•"/>
      <w:lvlJc w:val="left"/>
      <w:pPr>
        <w:tabs>
          <w:tab w:val="num" w:pos="5760"/>
        </w:tabs>
        <w:ind w:left="5760" w:hanging="360"/>
      </w:pPr>
      <w:rPr>
        <w:rFonts w:ascii="Arial" w:hAnsi="Arial" w:hint="default"/>
      </w:rPr>
    </w:lvl>
    <w:lvl w:ilvl="8" w:tplc="6A1E823A" w:tentative="1">
      <w:start w:val="1"/>
      <w:numFmt w:val="bullet"/>
      <w:lvlText w:val="•"/>
      <w:lvlJc w:val="left"/>
      <w:pPr>
        <w:tabs>
          <w:tab w:val="num" w:pos="6480"/>
        </w:tabs>
        <w:ind w:left="6480" w:hanging="360"/>
      </w:pPr>
      <w:rPr>
        <w:rFonts w:ascii="Arial" w:hAnsi="Arial" w:hint="default"/>
      </w:rPr>
    </w:lvl>
  </w:abstractNum>
  <w:abstractNum w:abstractNumId="11">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31168C"/>
    <w:multiLevelType w:val="hybridMultilevel"/>
    <w:tmpl w:val="5C98A358"/>
    <w:lvl w:ilvl="0" w:tplc="169A67A2">
      <w:start w:val="1"/>
      <w:numFmt w:val="bullet"/>
      <w:lvlText w:val="•"/>
      <w:lvlJc w:val="left"/>
      <w:pPr>
        <w:tabs>
          <w:tab w:val="num" w:pos="720"/>
        </w:tabs>
        <w:ind w:left="720" w:hanging="360"/>
      </w:pPr>
      <w:rPr>
        <w:rFonts w:ascii="Arial" w:hAnsi="Arial" w:hint="default"/>
      </w:rPr>
    </w:lvl>
    <w:lvl w:ilvl="1" w:tplc="0A06031E" w:tentative="1">
      <w:start w:val="1"/>
      <w:numFmt w:val="bullet"/>
      <w:lvlText w:val="•"/>
      <w:lvlJc w:val="left"/>
      <w:pPr>
        <w:tabs>
          <w:tab w:val="num" w:pos="1440"/>
        </w:tabs>
        <w:ind w:left="1440" w:hanging="360"/>
      </w:pPr>
      <w:rPr>
        <w:rFonts w:ascii="Arial" w:hAnsi="Arial" w:hint="default"/>
      </w:rPr>
    </w:lvl>
    <w:lvl w:ilvl="2" w:tplc="0F08F7A2" w:tentative="1">
      <w:start w:val="1"/>
      <w:numFmt w:val="bullet"/>
      <w:lvlText w:val="•"/>
      <w:lvlJc w:val="left"/>
      <w:pPr>
        <w:tabs>
          <w:tab w:val="num" w:pos="2160"/>
        </w:tabs>
        <w:ind w:left="2160" w:hanging="360"/>
      </w:pPr>
      <w:rPr>
        <w:rFonts w:ascii="Arial" w:hAnsi="Arial" w:hint="default"/>
      </w:rPr>
    </w:lvl>
    <w:lvl w:ilvl="3" w:tplc="B0E4C932" w:tentative="1">
      <w:start w:val="1"/>
      <w:numFmt w:val="bullet"/>
      <w:lvlText w:val="•"/>
      <w:lvlJc w:val="left"/>
      <w:pPr>
        <w:tabs>
          <w:tab w:val="num" w:pos="2880"/>
        </w:tabs>
        <w:ind w:left="2880" w:hanging="360"/>
      </w:pPr>
      <w:rPr>
        <w:rFonts w:ascii="Arial" w:hAnsi="Arial" w:hint="default"/>
      </w:rPr>
    </w:lvl>
    <w:lvl w:ilvl="4" w:tplc="145EBDA0" w:tentative="1">
      <w:start w:val="1"/>
      <w:numFmt w:val="bullet"/>
      <w:lvlText w:val="•"/>
      <w:lvlJc w:val="left"/>
      <w:pPr>
        <w:tabs>
          <w:tab w:val="num" w:pos="3600"/>
        </w:tabs>
        <w:ind w:left="3600" w:hanging="360"/>
      </w:pPr>
      <w:rPr>
        <w:rFonts w:ascii="Arial" w:hAnsi="Arial" w:hint="default"/>
      </w:rPr>
    </w:lvl>
    <w:lvl w:ilvl="5" w:tplc="43880C7A" w:tentative="1">
      <w:start w:val="1"/>
      <w:numFmt w:val="bullet"/>
      <w:lvlText w:val="•"/>
      <w:lvlJc w:val="left"/>
      <w:pPr>
        <w:tabs>
          <w:tab w:val="num" w:pos="4320"/>
        </w:tabs>
        <w:ind w:left="4320" w:hanging="360"/>
      </w:pPr>
      <w:rPr>
        <w:rFonts w:ascii="Arial" w:hAnsi="Arial" w:hint="default"/>
      </w:rPr>
    </w:lvl>
    <w:lvl w:ilvl="6" w:tplc="0FC4549E" w:tentative="1">
      <w:start w:val="1"/>
      <w:numFmt w:val="bullet"/>
      <w:lvlText w:val="•"/>
      <w:lvlJc w:val="left"/>
      <w:pPr>
        <w:tabs>
          <w:tab w:val="num" w:pos="5040"/>
        </w:tabs>
        <w:ind w:left="5040" w:hanging="360"/>
      </w:pPr>
      <w:rPr>
        <w:rFonts w:ascii="Arial" w:hAnsi="Arial" w:hint="default"/>
      </w:rPr>
    </w:lvl>
    <w:lvl w:ilvl="7" w:tplc="AE78A0C6" w:tentative="1">
      <w:start w:val="1"/>
      <w:numFmt w:val="bullet"/>
      <w:lvlText w:val="•"/>
      <w:lvlJc w:val="left"/>
      <w:pPr>
        <w:tabs>
          <w:tab w:val="num" w:pos="5760"/>
        </w:tabs>
        <w:ind w:left="5760" w:hanging="360"/>
      </w:pPr>
      <w:rPr>
        <w:rFonts w:ascii="Arial" w:hAnsi="Arial" w:hint="default"/>
      </w:rPr>
    </w:lvl>
    <w:lvl w:ilvl="8" w:tplc="62DE7972" w:tentative="1">
      <w:start w:val="1"/>
      <w:numFmt w:val="bullet"/>
      <w:lvlText w:val="•"/>
      <w:lvlJc w:val="left"/>
      <w:pPr>
        <w:tabs>
          <w:tab w:val="num" w:pos="6480"/>
        </w:tabs>
        <w:ind w:left="6480" w:hanging="360"/>
      </w:pPr>
      <w:rPr>
        <w:rFonts w:ascii="Arial" w:hAnsi="Arial" w:hint="default"/>
      </w:rPr>
    </w:lvl>
  </w:abstractNum>
  <w:abstractNum w:abstractNumId="13">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E96846"/>
    <w:multiLevelType w:val="hybridMultilevel"/>
    <w:tmpl w:val="3466A8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F778F5"/>
    <w:multiLevelType w:val="hybridMultilevel"/>
    <w:tmpl w:val="3FCCDF0A"/>
    <w:lvl w:ilvl="0" w:tplc="3B56CF10">
      <w:start w:val="1"/>
      <w:numFmt w:val="bullet"/>
      <w:lvlText w:val="•"/>
      <w:lvlJc w:val="left"/>
      <w:pPr>
        <w:tabs>
          <w:tab w:val="num" w:pos="720"/>
        </w:tabs>
        <w:ind w:left="720" w:hanging="360"/>
      </w:pPr>
      <w:rPr>
        <w:rFonts w:ascii="Arial" w:hAnsi="Arial" w:hint="default"/>
      </w:rPr>
    </w:lvl>
    <w:lvl w:ilvl="1" w:tplc="500A2582" w:tentative="1">
      <w:start w:val="1"/>
      <w:numFmt w:val="bullet"/>
      <w:lvlText w:val="•"/>
      <w:lvlJc w:val="left"/>
      <w:pPr>
        <w:tabs>
          <w:tab w:val="num" w:pos="1440"/>
        </w:tabs>
        <w:ind w:left="1440" w:hanging="360"/>
      </w:pPr>
      <w:rPr>
        <w:rFonts w:ascii="Arial" w:hAnsi="Arial" w:hint="default"/>
      </w:rPr>
    </w:lvl>
    <w:lvl w:ilvl="2" w:tplc="7564EE52" w:tentative="1">
      <w:start w:val="1"/>
      <w:numFmt w:val="bullet"/>
      <w:lvlText w:val="•"/>
      <w:lvlJc w:val="left"/>
      <w:pPr>
        <w:tabs>
          <w:tab w:val="num" w:pos="2160"/>
        </w:tabs>
        <w:ind w:left="2160" w:hanging="360"/>
      </w:pPr>
      <w:rPr>
        <w:rFonts w:ascii="Arial" w:hAnsi="Arial" w:hint="default"/>
      </w:rPr>
    </w:lvl>
    <w:lvl w:ilvl="3" w:tplc="4CA4A78C" w:tentative="1">
      <w:start w:val="1"/>
      <w:numFmt w:val="bullet"/>
      <w:lvlText w:val="•"/>
      <w:lvlJc w:val="left"/>
      <w:pPr>
        <w:tabs>
          <w:tab w:val="num" w:pos="2880"/>
        </w:tabs>
        <w:ind w:left="2880" w:hanging="360"/>
      </w:pPr>
      <w:rPr>
        <w:rFonts w:ascii="Arial" w:hAnsi="Arial" w:hint="default"/>
      </w:rPr>
    </w:lvl>
    <w:lvl w:ilvl="4" w:tplc="2CD417E4" w:tentative="1">
      <w:start w:val="1"/>
      <w:numFmt w:val="bullet"/>
      <w:lvlText w:val="•"/>
      <w:lvlJc w:val="left"/>
      <w:pPr>
        <w:tabs>
          <w:tab w:val="num" w:pos="3600"/>
        </w:tabs>
        <w:ind w:left="3600" w:hanging="360"/>
      </w:pPr>
      <w:rPr>
        <w:rFonts w:ascii="Arial" w:hAnsi="Arial" w:hint="default"/>
      </w:rPr>
    </w:lvl>
    <w:lvl w:ilvl="5" w:tplc="CD0A75E4" w:tentative="1">
      <w:start w:val="1"/>
      <w:numFmt w:val="bullet"/>
      <w:lvlText w:val="•"/>
      <w:lvlJc w:val="left"/>
      <w:pPr>
        <w:tabs>
          <w:tab w:val="num" w:pos="4320"/>
        </w:tabs>
        <w:ind w:left="4320" w:hanging="360"/>
      </w:pPr>
      <w:rPr>
        <w:rFonts w:ascii="Arial" w:hAnsi="Arial" w:hint="default"/>
      </w:rPr>
    </w:lvl>
    <w:lvl w:ilvl="6" w:tplc="2B6065A4" w:tentative="1">
      <w:start w:val="1"/>
      <w:numFmt w:val="bullet"/>
      <w:lvlText w:val="•"/>
      <w:lvlJc w:val="left"/>
      <w:pPr>
        <w:tabs>
          <w:tab w:val="num" w:pos="5040"/>
        </w:tabs>
        <w:ind w:left="5040" w:hanging="360"/>
      </w:pPr>
      <w:rPr>
        <w:rFonts w:ascii="Arial" w:hAnsi="Arial" w:hint="default"/>
      </w:rPr>
    </w:lvl>
    <w:lvl w:ilvl="7" w:tplc="D14251B0" w:tentative="1">
      <w:start w:val="1"/>
      <w:numFmt w:val="bullet"/>
      <w:lvlText w:val="•"/>
      <w:lvlJc w:val="left"/>
      <w:pPr>
        <w:tabs>
          <w:tab w:val="num" w:pos="5760"/>
        </w:tabs>
        <w:ind w:left="5760" w:hanging="360"/>
      </w:pPr>
      <w:rPr>
        <w:rFonts w:ascii="Arial" w:hAnsi="Arial" w:hint="default"/>
      </w:rPr>
    </w:lvl>
    <w:lvl w:ilvl="8" w:tplc="42AACA8E" w:tentative="1">
      <w:start w:val="1"/>
      <w:numFmt w:val="bullet"/>
      <w:lvlText w:val="•"/>
      <w:lvlJc w:val="left"/>
      <w:pPr>
        <w:tabs>
          <w:tab w:val="num" w:pos="6480"/>
        </w:tabs>
        <w:ind w:left="6480" w:hanging="360"/>
      </w:pPr>
      <w:rPr>
        <w:rFonts w:ascii="Arial" w:hAnsi="Arial" w:hint="default"/>
      </w:rPr>
    </w:lvl>
  </w:abstractNum>
  <w:abstractNum w:abstractNumId="18">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6761F5"/>
    <w:multiLevelType w:val="hybridMultilevel"/>
    <w:tmpl w:val="76C4AA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D7942B9"/>
    <w:multiLevelType w:val="hybridMultilevel"/>
    <w:tmpl w:val="EDD0C86E"/>
    <w:lvl w:ilvl="0" w:tplc="CB2E3B40">
      <w:start w:val="7"/>
      <w:numFmt w:val="bullet"/>
      <w:lvlText w:val="-"/>
      <w:lvlJc w:val="left"/>
      <w:pPr>
        <w:ind w:left="720" w:hanging="360"/>
      </w:pPr>
      <w:rPr>
        <w:rFonts w:ascii="Arial" w:eastAsia="宋体"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46DC0"/>
    <w:multiLevelType w:val="hybridMultilevel"/>
    <w:tmpl w:val="74A2049E"/>
    <w:lvl w:ilvl="0" w:tplc="611AC1FE">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556BB1"/>
    <w:multiLevelType w:val="hybridMultilevel"/>
    <w:tmpl w:val="834EA72C"/>
    <w:lvl w:ilvl="0" w:tplc="AF98E636">
      <w:start w:val="1"/>
      <w:numFmt w:val="bullet"/>
      <w:lvlText w:val="•"/>
      <w:lvlJc w:val="left"/>
      <w:pPr>
        <w:tabs>
          <w:tab w:val="num" w:pos="720"/>
        </w:tabs>
        <w:ind w:left="720" w:hanging="360"/>
      </w:pPr>
      <w:rPr>
        <w:rFonts w:ascii="Arial" w:hAnsi="Arial" w:hint="default"/>
      </w:rPr>
    </w:lvl>
    <w:lvl w:ilvl="1" w:tplc="2B3884C6" w:tentative="1">
      <w:start w:val="1"/>
      <w:numFmt w:val="bullet"/>
      <w:lvlText w:val="•"/>
      <w:lvlJc w:val="left"/>
      <w:pPr>
        <w:tabs>
          <w:tab w:val="num" w:pos="1440"/>
        </w:tabs>
        <w:ind w:left="1440" w:hanging="360"/>
      </w:pPr>
      <w:rPr>
        <w:rFonts w:ascii="Arial" w:hAnsi="Arial" w:hint="default"/>
      </w:rPr>
    </w:lvl>
    <w:lvl w:ilvl="2" w:tplc="0160FCF2" w:tentative="1">
      <w:start w:val="1"/>
      <w:numFmt w:val="bullet"/>
      <w:lvlText w:val="•"/>
      <w:lvlJc w:val="left"/>
      <w:pPr>
        <w:tabs>
          <w:tab w:val="num" w:pos="2160"/>
        </w:tabs>
        <w:ind w:left="2160" w:hanging="360"/>
      </w:pPr>
      <w:rPr>
        <w:rFonts w:ascii="Arial" w:hAnsi="Arial" w:hint="default"/>
      </w:rPr>
    </w:lvl>
    <w:lvl w:ilvl="3" w:tplc="8CF401D4" w:tentative="1">
      <w:start w:val="1"/>
      <w:numFmt w:val="bullet"/>
      <w:lvlText w:val="•"/>
      <w:lvlJc w:val="left"/>
      <w:pPr>
        <w:tabs>
          <w:tab w:val="num" w:pos="2880"/>
        </w:tabs>
        <w:ind w:left="2880" w:hanging="360"/>
      </w:pPr>
      <w:rPr>
        <w:rFonts w:ascii="Arial" w:hAnsi="Arial" w:hint="default"/>
      </w:rPr>
    </w:lvl>
    <w:lvl w:ilvl="4" w:tplc="A50A1D24" w:tentative="1">
      <w:start w:val="1"/>
      <w:numFmt w:val="bullet"/>
      <w:lvlText w:val="•"/>
      <w:lvlJc w:val="left"/>
      <w:pPr>
        <w:tabs>
          <w:tab w:val="num" w:pos="3600"/>
        </w:tabs>
        <w:ind w:left="3600" w:hanging="360"/>
      </w:pPr>
      <w:rPr>
        <w:rFonts w:ascii="Arial" w:hAnsi="Arial" w:hint="default"/>
      </w:rPr>
    </w:lvl>
    <w:lvl w:ilvl="5" w:tplc="318E7E38" w:tentative="1">
      <w:start w:val="1"/>
      <w:numFmt w:val="bullet"/>
      <w:lvlText w:val="•"/>
      <w:lvlJc w:val="left"/>
      <w:pPr>
        <w:tabs>
          <w:tab w:val="num" w:pos="4320"/>
        </w:tabs>
        <w:ind w:left="4320" w:hanging="360"/>
      </w:pPr>
      <w:rPr>
        <w:rFonts w:ascii="Arial" w:hAnsi="Arial" w:hint="default"/>
      </w:rPr>
    </w:lvl>
    <w:lvl w:ilvl="6" w:tplc="8A9CE8A8" w:tentative="1">
      <w:start w:val="1"/>
      <w:numFmt w:val="bullet"/>
      <w:lvlText w:val="•"/>
      <w:lvlJc w:val="left"/>
      <w:pPr>
        <w:tabs>
          <w:tab w:val="num" w:pos="5040"/>
        </w:tabs>
        <w:ind w:left="5040" w:hanging="360"/>
      </w:pPr>
      <w:rPr>
        <w:rFonts w:ascii="Arial" w:hAnsi="Arial" w:hint="default"/>
      </w:rPr>
    </w:lvl>
    <w:lvl w:ilvl="7" w:tplc="FEAA67A8" w:tentative="1">
      <w:start w:val="1"/>
      <w:numFmt w:val="bullet"/>
      <w:lvlText w:val="•"/>
      <w:lvlJc w:val="left"/>
      <w:pPr>
        <w:tabs>
          <w:tab w:val="num" w:pos="5760"/>
        </w:tabs>
        <w:ind w:left="5760" w:hanging="360"/>
      </w:pPr>
      <w:rPr>
        <w:rFonts w:ascii="Arial" w:hAnsi="Arial" w:hint="default"/>
      </w:rPr>
    </w:lvl>
    <w:lvl w:ilvl="8" w:tplc="2B0E21F8" w:tentative="1">
      <w:start w:val="1"/>
      <w:numFmt w:val="bullet"/>
      <w:lvlText w:val="•"/>
      <w:lvlJc w:val="left"/>
      <w:pPr>
        <w:tabs>
          <w:tab w:val="num" w:pos="6480"/>
        </w:tabs>
        <w:ind w:left="6480" w:hanging="360"/>
      </w:pPr>
      <w:rPr>
        <w:rFonts w:ascii="Arial" w:hAnsi="Arial" w:hint="default"/>
      </w:rPr>
    </w:lvl>
  </w:abstractNum>
  <w:abstractNum w:abstractNumId="29">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5C5E6B"/>
    <w:multiLevelType w:val="hybridMultilevel"/>
    <w:tmpl w:val="D90E8C8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F0FB1"/>
    <w:multiLevelType w:val="hybridMultilevel"/>
    <w:tmpl w:val="422C143E"/>
    <w:lvl w:ilvl="0" w:tplc="0A0CC4F8">
      <w:start w:val="1"/>
      <w:numFmt w:val="bullet"/>
      <w:lvlText w:val="•"/>
      <w:lvlJc w:val="left"/>
      <w:pPr>
        <w:tabs>
          <w:tab w:val="num" w:pos="720"/>
        </w:tabs>
        <w:ind w:left="720" w:hanging="360"/>
      </w:pPr>
      <w:rPr>
        <w:rFonts w:ascii="Arial" w:hAnsi="Arial" w:hint="default"/>
      </w:rPr>
    </w:lvl>
    <w:lvl w:ilvl="1" w:tplc="EF4278EA" w:tentative="1">
      <w:start w:val="1"/>
      <w:numFmt w:val="bullet"/>
      <w:lvlText w:val="•"/>
      <w:lvlJc w:val="left"/>
      <w:pPr>
        <w:tabs>
          <w:tab w:val="num" w:pos="1440"/>
        </w:tabs>
        <w:ind w:left="1440" w:hanging="360"/>
      </w:pPr>
      <w:rPr>
        <w:rFonts w:ascii="Arial" w:hAnsi="Arial" w:hint="default"/>
      </w:rPr>
    </w:lvl>
    <w:lvl w:ilvl="2" w:tplc="06AC77E2" w:tentative="1">
      <w:start w:val="1"/>
      <w:numFmt w:val="bullet"/>
      <w:lvlText w:val="•"/>
      <w:lvlJc w:val="left"/>
      <w:pPr>
        <w:tabs>
          <w:tab w:val="num" w:pos="2160"/>
        </w:tabs>
        <w:ind w:left="2160" w:hanging="360"/>
      </w:pPr>
      <w:rPr>
        <w:rFonts w:ascii="Arial" w:hAnsi="Arial" w:hint="default"/>
      </w:rPr>
    </w:lvl>
    <w:lvl w:ilvl="3" w:tplc="BD304B4E" w:tentative="1">
      <w:start w:val="1"/>
      <w:numFmt w:val="bullet"/>
      <w:lvlText w:val="•"/>
      <w:lvlJc w:val="left"/>
      <w:pPr>
        <w:tabs>
          <w:tab w:val="num" w:pos="2880"/>
        </w:tabs>
        <w:ind w:left="2880" w:hanging="360"/>
      </w:pPr>
      <w:rPr>
        <w:rFonts w:ascii="Arial" w:hAnsi="Arial" w:hint="default"/>
      </w:rPr>
    </w:lvl>
    <w:lvl w:ilvl="4" w:tplc="4A2AC152" w:tentative="1">
      <w:start w:val="1"/>
      <w:numFmt w:val="bullet"/>
      <w:lvlText w:val="•"/>
      <w:lvlJc w:val="left"/>
      <w:pPr>
        <w:tabs>
          <w:tab w:val="num" w:pos="3600"/>
        </w:tabs>
        <w:ind w:left="3600" w:hanging="360"/>
      </w:pPr>
      <w:rPr>
        <w:rFonts w:ascii="Arial" w:hAnsi="Arial" w:hint="default"/>
      </w:rPr>
    </w:lvl>
    <w:lvl w:ilvl="5" w:tplc="F0E64190" w:tentative="1">
      <w:start w:val="1"/>
      <w:numFmt w:val="bullet"/>
      <w:lvlText w:val="•"/>
      <w:lvlJc w:val="left"/>
      <w:pPr>
        <w:tabs>
          <w:tab w:val="num" w:pos="4320"/>
        </w:tabs>
        <w:ind w:left="4320" w:hanging="360"/>
      </w:pPr>
      <w:rPr>
        <w:rFonts w:ascii="Arial" w:hAnsi="Arial" w:hint="default"/>
      </w:rPr>
    </w:lvl>
    <w:lvl w:ilvl="6" w:tplc="B330A878" w:tentative="1">
      <w:start w:val="1"/>
      <w:numFmt w:val="bullet"/>
      <w:lvlText w:val="•"/>
      <w:lvlJc w:val="left"/>
      <w:pPr>
        <w:tabs>
          <w:tab w:val="num" w:pos="5040"/>
        </w:tabs>
        <w:ind w:left="5040" w:hanging="360"/>
      </w:pPr>
      <w:rPr>
        <w:rFonts w:ascii="Arial" w:hAnsi="Arial" w:hint="default"/>
      </w:rPr>
    </w:lvl>
    <w:lvl w:ilvl="7" w:tplc="7D48D96C" w:tentative="1">
      <w:start w:val="1"/>
      <w:numFmt w:val="bullet"/>
      <w:lvlText w:val="•"/>
      <w:lvlJc w:val="left"/>
      <w:pPr>
        <w:tabs>
          <w:tab w:val="num" w:pos="5760"/>
        </w:tabs>
        <w:ind w:left="5760" w:hanging="360"/>
      </w:pPr>
      <w:rPr>
        <w:rFonts w:ascii="Arial" w:hAnsi="Arial" w:hint="default"/>
      </w:rPr>
    </w:lvl>
    <w:lvl w:ilvl="8" w:tplc="9A8C5954" w:tentative="1">
      <w:start w:val="1"/>
      <w:numFmt w:val="bullet"/>
      <w:lvlText w:val="•"/>
      <w:lvlJc w:val="left"/>
      <w:pPr>
        <w:tabs>
          <w:tab w:val="num" w:pos="6480"/>
        </w:tabs>
        <w:ind w:left="6480" w:hanging="360"/>
      </w:pPr>
      <w:rPr>
        <w:rFonts w:ascii="Arial" w:hAnsi="Arial" w:hint="default"/>
      </w:rPr>
    </w:lvl>
  </w:abstractNum>
  <w:abstractNum w:abstractNumId="3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2"/>
  </w:num>
  <w:num w:numId="2">
    <w:abstractNumId w:val="26"/>
  </w:num>
  <w:num w:numId="3">
    <w:abstractNumId w:val="1"/>
  </w:num>
  <w:num w:numId="4">
    <w:abstractNumId w:val="24"/>
  </w:num>
  <w:num w:numId="5">
    <w:abstractNumId w:val="16"/>
  </w:num>
  <w:num w:numId="6">
    <w:abstractNumId w:val="3"/>
  </w:num>
  <w:num w:numId="7">
    <w:abstractNumId w:val="13"/>
  </w:num>
  <w:num w:numId="8">
    <w:abstractNumId w:val="11"/>
  </w:num>
  <w:num w:numId="9">
    <w:abstractNumId w:val="18"/>
  </w:num>
  <w:num w:numId="10">
    <w:abstractNumId w:val="25"/>
  </w:num>
  <w:num w:numId="11">
    <w:abstractNumId w:val="29"/>
  </w:num>
  <w:num w:numId="12">
    <w:abstractNumId w:val="32"/>
  </w:num>
  <w:num w:numId="13">
    <w:abstractNumId w:val="32"/>
  </w:num>
  <w:num w:numId="14">
    <w:abstractNumId w:val="27"/>
  </w:num>
  <w:num w:numId="15">
    <w:abstractNumId w:val="7"/>
  </w:num>
  <w:num w:numId="16">
    <w:abstractNumId w:val="15"/>
  </w:num>
  <w:num w:numId="17">
    <w:abstractNumId w:val="0"/>
  </w:num>
  <w:num w:numId="18">
    <w:abstractNumId w:val="21"/>
  </w:num>
  <w:num w:numId="19">
    <w:abstractNumId w:val="30"/>
  </w:num>
  <w:num w:numId="20">
    <w:abstractNumId w:val="22"/>
  </w:num>
  <w:num w:numId="21">
    <w:abstractNumId w:val="19"/>
  </w:num>
  <w:num w:numId="22">
    <w:abstractNumId w:val="6"/>
  </w:num>
  <w:num w:numId="23">
    <w:abstractNumId w:val="5"/>
  </w:num>
  <w:num w:numId="24">
    <w:abstractNumId w:val="9"/>
  </w:num>
  <w:num w:numId="25">
    <w:abstractNumId w:val="14"/>
  </w:num>
  <w:num w:numId="26">
    <w:abstractNumId w:val="2"/>
  </w:num>
  <w:num w:numId="27">
    <w:abstractNumId w:val="8"/>
  </w:num>
  <w:num w:numId="28">
    <w:abstractNumId w:val="31"/>
  </w:num>
  <w:num w:numId="29">
    <w:abstractNumId w:val="10"/>
  </w:num>
  <w:num w:numId="30">
    <w:abstractNumId w:val="17"/>
  </w:num>
  <w:num w:numId="31">
    <w:abstractNumId w:val="28"/>
  </w:num>
  <w:num w:numId="32">
    <w:abstractNumId w:val="1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4"/>
  </w:num>
  <w:num w:numId="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DC"/>
    <w:rsid w:val="000008FC"/>
    <w:rsid w:val="00000E25"/>
    <w:rsid w:val="00000EB2"/>
    <w:rsid w:val="00000FA1"/>
    <w:rsid w:val="0000111B"/>
    <w:rsid w:val="00001344"/>
    <w:rsid w:val="000015EE"/>
    <w:rsid w:val="00001A41"/>
    <w:rsid w:val="00001BED"/>
    <w:rsid w:val="00001C9F"/>
    <w:rsid w:val="00001CFA"/>
    <w:rsid w:val="00001E6E"/>
    <w:rsid w:val="0000202E"/>
    <w:rsid w:val="00002F93"/>
    <w:rsid w:val="00002FDB"/>
    <w:rsid w:val="00003344"/>
    <w:rsid w:val="00003443"/>
    <w:rsid w:val="00003521"/>
    <w:rsid w:val="000037AE"/>
    <w:rsid w:val="0000384B"/>
    <w:rsid w:val="00004069"/>
    <w:rsid w:val="00004258"/>
    <w:rsid w:val="000043BB"/>
    <w:rsid w:val="00004A7C"/>
    <w:rsid w:val="00005014"/>
    <w:rsid w:val="000051CE"/>
    <w:rsid w:val="000058B7"/>
    <w:rsid w:val="00005B8B"/>
    <w:rsid w:val="00006633"/>
    <w:rsid w:val="000067A2"/>
    <w:rsid w:val="00006B30"/>
    <w:rsid w:val="00007399"/>
    <w:rsid w:val="00007F99"/>
    <w:rsid w:val="000109E6"/>
    <w:rsid w:val="000110E2"/>
    <w:rsid w:val="000116A5"/>
    <w:rsid w:val="00011891"/>
    <w:rsid w:val="00011A14"/>
    <w:rsid w:val="000122C2"/>
    <w:rsid w:val="00013668"/>
    <w:rsid w:val="000141CC"/>
    <w:rsid w:val="000154F2"/>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0ED2"/>
    <w:rsid w:val="0002102E"/>
    <w:rsid w:val="000210C0"/>
    <w:rsid w:val="0002192B"/>
    <w:rsid w:val="0002195F"/>
    <w:rsid w:val="00021E3E"/>
    <w:rsid w:val="00022C49"/>
    <w:rsid w:val="00022FD5"/>
    <w:rsid w:val="00023160"/>
    <w:rsid w:val="0002356E"/>
    <w:rsid w:val="00023850"/>
    <w:rsid w:val="00023970"/>
    <w:rsid w:val="00024D17"/>
    <w:rsid w:val="000255CD"/>
    <w:rsid w:val="00025B2E"/>
    <w:rsid w:val="00025D2E"/>
    <w:rsid w:val="000265AE"/>
    <w:rsid w:val="00026A53"/>
    <w:rsid w:val="00026AF2"/>
    <w:rsid w:val="00026C5D"/>
    <w:rsid w:val="000278A1"/>
    <w:rsid w:val="000307F7"/>
    <w:rsid w:val="00030CC1"/>
    <w:rsid w:val="00030ECB"/>
    <w:rsid w:val="00031DAA"/>
    <w:rsid w:val="000323CD"/>
    <w:rsid w:val="000328C9"/>
    <w:rsid w:val="00032A26"/>
    <w:rsid w:val="00034023"/>
    <w:rsid w:val="00034138"/>
    <w:rsid w:val="00034856"/>
    <w:rsid w:val="00034CB6"/>
    <w:rsid w:val="00034E2E"/>
    <w:rsid w:val="00035008"/>
    <w:rsid w:val="00035072"/>
    <w:rsid w:val="000350A7"/>
    <w:rsid w:val="00035310"/>
    <w:rsid w:val="00035797"/>
    <w:rsid w:val="000358B3"/>
    <w:rsid w:val="00035DC8"/>
    <w:rsid w:val="00035F2E"/>
    <w:rsid w:val="000361E7"/>
    <w:rsid w:val="00036867"/>
    <w:rsid w:val="00036AE2"/>
    <w:rsid w:val="00036B21"/>
    <w:rsid w:val="00036B5E"/>
    <w:rsid w:val="00036C39"/>
    <w:rsid w:val="00036DC6"/>
    <w:rsid w:val="0003719D"/>
    <w:rsid w:val="000373E1"/>
    <w:rsid w:val="00037E11"/>
    <w:rsid w:val="000403C1"/>
    <w:rsid w:val="00040662"/>
    <w:rsid w:val="00040B8C"/>
    <w:rsid w:val="00040BF4"/>
    <w:rsid w:val="00041100"/>
    <w:rsid w:val="00041197"/>
    <w:rsid w:val="000417EB"/>
    <w:rsid w:val="00042058"/>
    <w:rsid w:val="00042069"/>
    <w:rsid w:val="0004224E"/>
    <w:rsid w:val="000426EE"/>
    <w:rsid w:val="000429D5"/>
    <w:rsid w:val="00042CB6"/>
    <w:rsid w:val="000430FB"/>
    <w:rsid w:val="0004394C"/>
    <w:rsid w:val="00043AE7"/>
    <w:rsid w:val="000443DE"/>
    <w:rsid w:val="00044AB3"/>
    <w:rsid w:val="000455B5"/>
    <w:rsid w:val="00045DE3"/>
    <w:rsid w:val="00045E31"/>
    <w:rsid w:val="00045E53"/>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B0B"/>
    <w:rsid w:val="000512B8"/>
    <w:rsid w:val="000512EB"/>
    <w:rsid w:val="000514B5"/>
    <w:rsid w:val="00051768"/>
    <w:rsid w:val="00051BB7"/>
    <w:rsid w:val="00051D6E"/>
    <w:rsid w:val="00052524"/>
    <w:rsid w:val="000529C6"/>
    <w:rsid w:val="000530FE"/>
    <w:rsid w:val="00053194"/>
    <w:rsid w:val="0005366E"/>
    <w:rsid w:val="0005381B"/>
    <w:rsid w:val="000538A1"/>
    <w:rsid w:val="000539B3"/>
    <w:rsid w:val="00053A0A"/>
    <w:rsid w:val="00053F20"/>
    <w:rsid w:val="0005477F"/>
    <w:rsid w:val="00054CDC"/>
    <w:rsid w:val="0005592C"/>
    <w:rsid w:val="000559C8"/>
    <w:rsid w:val="00055E49"/>
    <w:rsid w:val="000562FF"/>
    <w:rsid w:val="00056855"/>
    <w:rsid w:val="000568BD"/>
    <w:rsid w:val="00056B1D"/>
    <w:rsid w:val="00056C35"/>
    <w:rsid w:val="00056D68"/>
    <w:rsid w:val="00056F0D"/>
    <w:rsid w:val="000573D2"/>
    <w:rsid w:val="00060065"/>
    <w:rsid w:val="00060298"/>
    <w:rsid w:val="000607F0"/>
    <w:rsid w:val="00060DF6"/>
    <w:rsid w:val="00061828"/>
    <w:rsid w:val="00061BE1"/>
    <w:rsid w:val="00062025"/>
    <w:rsid w:val="0006264B"/>
    <w:rsid w:val="00063313"/>
    <w:rsid w:val="0006384A"/>
    <w:rsid w:val="00063AE9"/>
    <w:rsid w:val="00063BAA"/>
    <w:rsid w:val="00063D46"/>
    <w:rsid w:val="00065C6C"/>
    <w:rsid w:val="00066189"/>
    <w:rsid w:val="000662AA"/>
    <w:rsid w:val="0006696A"/>
    <w:rsid w:val="00066B62"/>
    <w:rsid w:val="00067515"/>
    <w:rsid w:val="00067593"/>
    <w:rsid w:val="00067790"/>
    <w:rsid w:val="00067B3B"/>
    <w:rsid w:val="00067F9A"/>
    <w:rsid w:val="00067FF7"/>
    <w:rsid w:val="00070019"/>
    <w:rsid w:val="000709AB"/>
    <w:rsid w:val="00071438"/>
    <w:rsid w:val="00071748"/>
    <w:rsid w:val="00071999"/>
    <w:rsid w:val="00071A41"/>
    <w:rsid w:val="00071B65"/>
    <w:rsid w:val="00071D25"/>
    <w:rsid w:val="0007255E"/>
    <w:rsid w:val="0007286D"/>
    <w:rsid w:val="00072DB9"/>
    <w:rsid w:val="000731F9"/>
    <w:rsid w:val="000738D9"/>
    <w:rsid w:val="00073972"/>
    <w:rsid w:val="00073E18"/>
    <w:rsid w:val="00074037"/>
    <w:rsid w:val="00074099"/>
    <w:rsid w:val="00074227"/>
    <w:rsid w:val="000742B1"/>
    <w:rsid w:val="00074369"/>
    <w:rsid w:val="000743D6"/>
    <w:rsid w:val="000745DC"/>
    <w:rsid w:val="000749EF"/>
    <w:rsid w:val="00074BB5"/>
    <w:rsid w:val="00074C1B"/>
    <w:rsid w:val="00074FD1"/>
    <w:rsid w:val="0007524F"/>
    <w:rsid w:val="0007579B"/>
    <w:rsid w:val="00075D35"/>
    <w:rsid w:val="00076625"/>
    <w:rsid w:val="0007697A"/>
    <w:rsid w:val="00076D18"/>
    <w:rsid w:val="00076E3A"/>
    <w:rsid w:val="0007752D"/>
    <w:rsid w:val="0007755C"/>
    <w:rsid w:val="00077863"/>
    <w:rsid w:val="00077DE6"/>
    <w:rsid w:val="00077E62"/>
    <w:rsid w:val="000800BF"/>
    <w:rsid w:val="00080E2A"/>
    <w:rsid w:val="00081044"/>
    <w:rsid w:val="000814E3"/>
    <w:rsid w:val="000822AC"/>
    <w:rsid w:val="00082636"/>
    <w:rsid w:val="00082674"/>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69C"/>
    <w:rsid w:val="000856E9"/>
    <w:rsid w:val="000858EB"/>
    <w:rsid w:val="000860CF"/>
    <w:rsid w:val="00086141"/>
    <w:rsid w:val="00086544"/>
    <w:rsid w:val="0008685F"/>
    <w:rsid w:val="00086A68"/>
    <w:rsid w:val="00086AEE"/>
    <w:rsid w:val="00087397"/>
    <w:rsid w:val="000878F6"/>
    <w:rsid w:val="00090158"/>
    <w:rsid w:val="000909F5"/>
    <w:rsid w:val="00090CFC"/>
    <w:rsid w:val="00091C8F"/>
    <w:rsid w:val="00091D46"/>
    <w:rsid w:val="00091EC7"/>
    <w:rsid w:val="000923D8"/>
    <w:rsid w:val="0009261F"/>
    <w:rsid w:val="00092B19"/>
    <w:rsid w:val="000931F4"/>
    <w:rsid w:val="000932BD"/>
    <w:rsid w:val="00093E60"/>
    <w:rsid w:val="00093E9F"/>
    <w:rsid w:val="00094705"/>
    <w:rsid w:val="000947CB"/>
    <w:rsid w:val="00094B9B"/>
    <w:rsid w:val="00094C28"/>
    <w:rsid w:val="000950B0"/>
    <w:rsid w:val="00095BA1"/>
    <w:rsid w:val="00095CDC"/>
    <w:rsid w:val="00095DA0"/>
    <w:rsid w:val="00095EA9"/>
    <w:rsid w:val="00096138"/>
    <w:rsid w:val="00096415"/>
    <w:rsid w:val="000964F0"/>
    <w:rsid w:val="00096588"/>
    <w:rsid w:val="00096731"/>
    <w:rsid w:val="00096FC5"/>
    <w:rsid w:val="00097731"/>
    <w:rsid w:val="0009790F"/>
    <w:rsid w:val="00097DB7"/>
    <w:rsid w:val="000A064B"/>
    <w:rsid w:val="000A069D"/>
    <w:rsid w:val="000A0982"/>
    <w:rsid w:val="000A0BE8"/>
    <w:rsid w:val="000A0FB4"/>
    <w:rsid w:val="000A134E"/>
    <w:rsid w:val="000A15DF"/>
    <w:rsid w:val="000A1A5B"/>
    <w:rsid w:val="000A1D98"/>
    <w:rsid w:val="000A2160"/>
    <w:rsid w:val="000A33C2"/>
    <w:rsid w:val="000A37CC"/>
    <w:rsid w:val="000A380C"/>
    <w:rsid w:val="000A388D"/>
    <w:rsid w:val="000A38AC"/>
    <w:rsid w:val="000A3D0C"/>
    <w:rsid w:val="000A4365"/>
    <w:rsid w:val="000A4557"/>
    <w:rsid w:val="000A4A45"/>
    <w:rsid w:val="000A5653"/>
    <w:rsid w:val="000A5D8D"/>
    <w:rsid w:val="000A5FBF"/>
    <w:rsid w:val="000A63A8"/>
    <w:rsid w:val="000A6962"/>
    <w:rsid w:val="000A6D12"/>
    <w:rsid w:val="000A6EBB"/>
    <w:rsid w:val="000A7D07"/>
    <w:rsid w:val="000B0A47"/>
    <w:rsid w:val="000B0C8C"/>
    <w:rsid w:val="000B174B"/>
    <w:rsid w:val="000B1A1F"/>
    <w:rsid w:val="000B1B4A"/>
    <w:rsid w:val="000B206C"/>
    <w:rsid w:val="000B2084"/>
    <w:rsid w:val="000B2EC9"/>
    <w:rsid w:val="000B30DC"/>
    <w:rsid w:val="000B3216"/>
    <w:rsid w:val="000B34BF"/>
    <w:rsid w:val="000B3939"/>
    <w:rsid w:val="000B4C8A"/>
    <w:rsid w:val="000B5012"/>
    <w:rsid w:val="000B5891"/>
    <w:rsid w:val="000B5BD1"/>
    <w:rsid w:val="000B5F6B"/>
    <w:rsid w:val="000B7544"/>
    <w:rsid w:val="000B7629"/>
    <w:rsid w:val="000B7924"/>
    <w:rsid w:val="000C0298"/>
    <w:rsid w:val="000C0335"/>
    <w:rsid w:val="000C0423"/>
    <w:rsid w:val="000C0512"/>
    <w:rsid w:val="000C06E1"/>
    <w:rsid w:val="000C09A4"/>
    <w:rsid w:val="000C0AA5"/>
    <w:rsid w:val="000C1251"/>
    <w:rsid w:val="000C12E9"/>
    <w:rsid w:val="000C13A5"/>
    <w:rsid w:val="000C29D5"/>
    <w:rsid w:val="000C29E5"/>
    <w:rsid w:val="000C2F0A"/>
    <w:rsid w:val="000C382A"/>
    <w:rsid w:val="000C3F24"/>
    <w:rsid w:val="000C417E"/>
    <w:rsid w:val="000C4226"/>
    <w:rsid w:val="000C49B7"/>
    <w:rsid w:val="000C4F78"/>
    <w:rsid w:val="000C53A4"/>
    <w:rsid w:val="000C5654"/>
    <w:rsid w:val="000C57F5"/>
    <w:rsid w:val="000C5BC2"/>
    <w:rsid w:val="000C633B"/>
    <w:rsid w:val="000C670E"/>
    <w:rsid w:val="000C6721"/>
    <w:rsid w:val="000C69B3"/>
    <w:rsid w:val="000C6DA4"/>
    <w:rsid w:val="000C7168"/>
    <w:rsid w:val="000C72E0"/>
    <w:rsid w:val="000C7600"/>
    <w:rsid w:val="000C7EB8"/>
    <w:rsid w:val="000D0A5D"/>
    <w:rsid w:val="000D0B9D"/>
    <w:rsid w:val="000D0CF1"/>
    <w:rsid w:val="000D1473"/>
    <w:rsid w:val="000D19FF"/>
    <w:rsid w:val="000D1D01"/>
    <w:rsid w:val="000D1D25"/>
    <w:rsid w:val="000D1F64"/>
    <w:rsid w:val="000D23FA"/>
    <w:rsid w:val="000D258D"/>
    <w:rsid w:val="000D2630"/>
    <w:rsid w:val="000D2A27"/>
    <w:rsid w:val="000D2AEB"/>
    <w:rsid w:val="000D31CE"/>
    <w:rsid w:val="000D349A"/>
    <w:rsid w:val="000D34DB"/>
    <w:rsid w:val="000D36D0"/>
    <w:rsid w:val="000D39D9"/>
    <w:rsid w:val="000D4724"/>
    <w:rsid w:val="000D493D"/>
    <w:rsid w:val="000D4EF9"/>
    <w:rsid w:val="000D507B"/>
    <w:rsid w:val="000D56EF"/>
    <w:rsid w:val="000D5A36"/>
    <w:rsid w:val="000D5C4A"/>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1DB"/>
    <w:rsid w:val="000E1655"/>
    <w:rsid w:val="000E1734"/>
    <w:rsid w:val="000E1C5B"/>
    <w:rsid w:val="000E1EA2"/>
    <w:rsid w:val="000E1FA0"/>
    <w:rsid w:val="000E2907"/>
    <w:rsid w:val="000E29C3"/>
    <w:rsid w:val="000E332B"/>
    <w:rsid w:val="000E3740"/>
    <w:rsid w:val="000E3829"/>
    <w:rsid w:val="000E3865"/>
    <w:rsid w:val="000E3AE2"/>
    <w:rsid w:val="000E44D8"/>
    <w:rsid w:val="000E4815"/>
    <w:rsid w:val="000E4DF9"/>
    <w:rsid w:val="000E557C"/>
    <w:rsid w:val="000E5D71"/>
    <w:rsid w:val="000E5E50"/>
    <w:rsid w:val="000E6440"/>
    <w:rsid w:val="000E6651"/>
    <w:rsid w:val="000E6883"/>
    <w:rsid w:val="000E6942"/>
    <w:rsid w:val="000E69A2"/>
    <w:rsid w:val="000E7125"/>
    <w:rsid w:val="000E712A"/>
    <w:rsid w:val="000E7327"/>
    <w:rsid w:val="000E795E"/>
    <w:rsid w:val="000F02AB"/>
    <w:rsid w:val="000F107B"/>
    <w:rsid w:val="000F18AB"/>
    <w:rsid w:val="000F1939"/>
    <w:rsid w:val="000F1F37"/>
    <w:rsid w:val="000F211C"/>
    <w:rsid w:val="000F2438"/>
    <w:rsid w:val="000F2680"/>
    <w:rsid w:val="000F26CF"/>
    <w:rsid w:val="000F29AD"/>
    <w:rsid w:val="000F2B66"/>
    <w:rsid w:val="000F2BBE"/>
    <w:rsid w:val="000F2C52"/>
    <w:rsid w:val="000F3375"/>
    <w:rsid w:val="000F3789"/>
    <w:rsid w:val="000F378D"/>
    <w:rsid w:val="000F38E0"/>
    <w:rsid w:val="000F3B27"/>
    <w:rsid w:val="000F3B60"/>
    <w:rsid w:val="000F3C2A"/>
    <w:rsid w:val="000F3D9B"/>
    <w:rsid w:val="000F3E76"/>
    <w:rsid w:val="000F405E"/>
    <w:rsid w:val="000F4A4F"/>
    <w:rsid w:val="000F51E0"/>
    <w:rsid w:val="000F5484"/>
    <w:rsid w:val="000F54CB"/>
    <w:rsid w:val="000F5B8E"/>
    <w:rsid w:val="000F5CA5"/>
    <w:rsid w:val="000F6110"/>
    <w:rsid w:val="000F67DE"/>
    <w:rsid w:val="000F68BE"/>
    <w:rsid w:val="000F6B0D"/>
    <w:rsid w:val="000F6FF6"/>
    <w:rsid w:val="000F71E8"/>
    <w:rsid w:val="000F7B7F"/>
    <w:rsid w:val="000F7F9E"/>
    <w:rsid w:val="00100319"/>
    <w:rsid w:val="00100358"/>
    <w:rsid w:val="00100751"/>
    <w:rsid w:val="001008CF"/>
    <w:rsid w:val="001010FE"/>
    <w:rsid w:val="00101B8B"/>
    <w:rsid w:val="00101C0E"/>
    <w:rsid w:val="00101CB5"/>
    <w:rsid w:val="00101E5E"/>
    <w:rsid w:val="0010222E"/>
    <w:rsid w:val="001022DB"/>
    <w:rsid w:val="00102D22"/>
    <w:rsid w:val="00102EA5"/>
    <w:rsid w:val="00102F19"/>
    <w:rsid w:val="00103048"/>
    <w:rsid w:val="001034FB"/>
    <w:rsid w:val="001035FB"/>
    <w:rsid w:val="00103CE7"/>
    <w:rsid w:val="00104811"/>
    <w:rsid w:val="00104DD8"/>
    <w:rsid w:val="00104E4E"/>
    <w:rsid w:val="00104E7B"/>
    <w:rsid w:val="00105249"/>
    <w:rsid w:val="00105570"/>
    <w:rsid w:val="0010587A"/>
    <w:rsid w:val="001058CE"/>
    <w:rsid w:val="001060DD"/>
    <w:rsid w:val="00106526"/>
    <w:rsid w:val="00106A8C"/>
    <w:rsid w:val="00106B6A"/>
    <w:rsid w:val="0010713A"/>
    <w:rsid w:val="00107273"/>
    <w:rsid w:val="0010750B"/>
    <w:rsid w:val="00107721"/>
    <w:rsid w:val="0010774D"/>
    <w:rsid w:val="00107DA8"/>
    <w:rsid w:val="00107ED0"/>
    <w:rsid w:val="00107EDE"/>
    <w:rsid w:val="00107F1D"/>
    <w:rsid w:val="001102F6"/>
    <w:rsid w:val="00110AF0"/>
    <w:rsid w:val="00110F3B"/>
    <w:rsid w:val="00111221"/>
    <w:rsid w:val="0011148A"/>
    <w:rsid w:val="00111559"/>
    <w:rsid w:val="00111630"/>
    <w:rsid w:val="001119A6"/>
    <w:rsid w:val="00111A44"/>
    <w:rsid w:val="00112DE0"/>
    <w:rsid w:val="0011339C"/>
    <w:rsid w:val="001138D3"/>
    <w:rsid w:val="00113C64"/>
    <w:rsid w:val="00113E16"/>
    <w:rsid w:val="0011425B"/>
    <w:rsid w:val="00114513"/>
    <w:rsid w:val="00114854"/>
    <w:rsid w:val="00114951"/>
    <w:rsid w:val="00115207"/>
    <w:rsid w:val="00115903"/>
    <w:rsid w:val="00115B29"/>
    <w:rsid w:val="00115B64"/>
    <w:rsid w:val="00115CE3"/>
    <w:rsid w:val="00116092"/>
    <w:rsid w:val="00116204"/>
    <w:rsid w:val="00116238"/>
    <w:rsid w:val="0011653E"/>
    <w:rsid w:val="00116B52"/>
    <w:rsid w:val="00117635"/>
    <w:rsid w:val="00117987"/>
    <w:rsid w:val="001200C8"/>
    <w:rsid w:val="00120253"/>
    <w:rsid w:val="00120FE1"/>
    <w:rsid w:val="001213A9"/>
    <w:rsid w:val="001224CB"/>
    <w:rsid w:val="00122C45"/>
    <w:rsid w:val="00123291"/>
    <w:rsid w:val="0012342E"/>
    <w:rsid w:val="00123824"/>
    <w:rsid w:val="00123B90"/>
    <w:rsid w:val="00123D72"/>
    <w:rsid w:val="00123ED8"/>
    <w:rsid w:val="00123FDD"/>
    <w:rsid w:val="00124044"/>
    <w:rsid w:val="001242B9"/>
    <w:rsid w:val="0012482E"/>
    <w:rsid w:val="00124935"/>
    <w:rsid w:val="00124DE9"/>
    <w:rsid w:val="0012550C"/>
    <w:rsid w:val="00125C56"/>
    <w:rsid w:val="00126348"/>
    <w:rsid w:val="001266F2"/>
    <w:rsid w:val="001267F9"/>
    <w:rsid w:val="00126CEB"/>
    <w:rsid w:val="00127720"/>
    <w:rsid w:val="00127AC5"/>
    <w:rsid w:val="00127C7A"/>
    <w:rsid w:val="00130089"/>
    <w:rsid w:val="001300EB"/>
    <w:rsid w:val="00130553"/>
    <w:rsid w:val="00130A19"/>
    <w:rsid w:val="001318F6"/>
    <w:rsid w:val="00131986"/>
    <w:rsid w:val="00131AAC"/>
    <w:rsid w:val="001321C3"/>
    <w:rsid w:val="0013221B"/>
    <w:rsid w:val="001322D3"/>
    <w:rsid w:val="0013230B"/>
    <w:rsid w:val="001327DD"/>
    <w:rsid w:val="0013320E"/>
    <w:rsid w:val="00133626"/>
    <w:rsid w:val="0013363D"/>
    <w:rsid w:val="0013365D"/>
    <w:rsid w:val="00133A78"/>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10D7"/>
    <w:rsid w:val="0014136E"/>
    <w:rsid w:val="001413EF"/>
    <w:rsid w:val="001414F8"/>
    <w:rsid w:val="00141581"/>
    <w:rsid w:val="001416E2"/>
    <w:rsid w:val="00141702"/>
    <w:rsid w:val="00141DDC"/>
    <w:rsid w:val="00141EBF"/>
    <w:rsid w:val="001422CE"/>
    <w:rsid w:val="00142B97"/>
    <w:rsid w:val="001431AE"/>
    <w:rsid w:val="00143774"/>
    <w:rsid w:val="00143A9C"/>
    <w:rsid w:val="00143AAA"/>
    <w:rsid w:val="00143E94"/>
    <w:rsid w:val="00143FE8"/>
    <w:rsid w:val="00144225"/>
    <w:rsid w:val="00144A17"/>
    <w:rsid w:val="00144A64"/>
    <w:rsid w:val="00144D13"/>
    <w:rsid w:val="0014512D"/>
    <w:rsid w:val="001459F5"/>
    <w:rsid w:val="00145AE8"/>
    <w:rsid w:val="00145DEE"/>
    <w:rsid w:val="00146034"/>
    <w:rsid w:val="0014667A"/>
    <w:rsid w:val="001469E3"/>
    <w:rsid w:val="00146BD3"/>
    <w:rsid w:val="00146CBE"/>
    <w:rsid w:val="00146EB9"/>
    <w:rsid w:val="00147B87"/>
    <w:rsid w:val="00147DDC"/>
    <w:rsid w:val="00147EC8"/>
    <w:rsid w:val="00150981"/>
    <w:rsid w:val="001509C6"/>
    <w:rsid w:val="00150EC1"/>
    <w:rsid w:val="001517B3"/>
    <w:rsid w:val="00151824"/>
    <w:rsid w:val="00151AA8"/>
    <w:rsid w:val="00152316"/>
    <w:rsid w:val="001527BF"/>
    <w:rsid w:val="00153143"/>
    <w:rsid w:val="001535EC"/>
    <w:rsid w:val="0015377D"/>
    <w:rsid w:val="00153887"/>
    <w:rsid w:val="00153B1C"/>
    <w:rsid w:val="00153C04"/>
    <w:rsid w:val="00154A49"/>
    <w:rsid w:val="00154BCA"/>
    <w:rsid w:val="00154D58"/>
    <w:rsid w:val="0015564C"/>
    <w:rsid w:val="0015567B"/>
    <w:rsid w:val="00156010"/>
    <w:rsid w:val="00156119"/>
    <w:rsid w:val="001567E9"/>
    <w:rsid w:val="00156B10"/>
    <w:rsid w:val="00156BE4"/>
    <w:rsid w:val="00156DE3"/>
    <w:rsid w:val="00156E80"/>
    <w:rsid w:val="00157A07"/>
    <w:rsid w:val="001605FD"/>
    <w:rsid w:val="0016094C"/>
    <w:rsid w:val="00160CE8"/>
    <w:rsid w:val="00160DD4"/>
    <w:rsid w:val="001610A1"/>
    <w:rsid w:val="001615F0"/>
    <w:rsid w:val="00161CE1"/>
    <w:rsid w:val="00162283"/>
    <w:rsid w:val="001625EC"/>
    <w:rsid w:val="00163083"/>
    <w:rsid w:val="001630A1"/>
    <w:rsid w:val="001630FA"/>
    <w:rsid w:val="00163268"/>
    <w:rsid w:val="00163275"/>
    <w:rsid w:val="001632A1"/>
    <w:rsid w:val="00163458"/>
    <w:rsid w:val="00164894"/>
    <w:rsid w:val="00164A68"/>
    <w:rsid w:val="00164B9B"/>
    <w:rsid w:val="00165182"/>
    <w:rsid w:val="001653D8"/>
    <w:rsid w:val="00165B2B"/>
    <w:rsid w:val="00166308"/>
    <w:rsid w:val="0016643D"/>
    <w:rsid w:val="00166965"/>
    <w:rsid w:val="00166A4C"/>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43A"/>
    <w:rsid w:val="0017261B"/>
    <w:rsid w:val="00172BCB"/>
    <w:rsid w:val="00172CA2"/>
    <w:rsid w:val="00173005"/>
    <w:rsid w:val="0017330B"/>
    <w:rsid w:val="001733EA"/>
    <w:rsid w:val="001736A5"/>
    <w:rsid w:val="00173747"/>
    <w:rsid w:val="00173D8B"/>
    <w:rsid w:val="00173DFA"/>
    <w:rsid w:val="00173EA3"/>
    <w:rsid w:val="001743DB"/>
    <w:rsid w:val="00174612"/>
    <w:rsid w:val="00174D8D"/>
    <w:rsid w:val="001755AA"/>
    <w:rsid w:val="00175634"/>
    <w:rsid w:val="00175688"/>
    <w:rsid w:val="001758C3"/>
    <w:rsid w:val="0017621E"/>
    <w:rsid w:val="0017680E"/>
    <w:rsid w:val="00177176"/>
    <w:rsid w:val="00177A2D"/>
    <w:rsid w:val="00177B44"/>
    <w:rsid w:val="0018016C"/>
    <w:rsid w:val="001801A1"/>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DA9"/>
    <w:rsid w:val="00183E3D"/>
    <w:rsid w:val="001841FC"/>
    <w:rsid w:val="00184A7D"/>
    <w:rsid w:val="00184E66"/>
    <w:rsid w:val="00185006"/>
    <w:rsid w:val="001857E3"/>
    <w:rsid w:val="001858A8"/>
    <w:rsid w:val="001860A7"/>
    <w:rsid w:val="00186D40"/>
    <w:rsid w:val="0018753B"/>
    <w:rsid w:val="001877DF"/>
    <w:rsid w:val="001878FF"/>
    <w:rsid w:val="00187983"/>
    <w:rsid w:val="00187F26"/>
    <w:rsid w:val="00190794"/>
    <w:rsid w:val="001909BF"/>
    <w:rsid w:val="00190AD0"/>
    <w:rsid w:val="001911EA"/>
    <w:rsid w:val="00191A28"/>
    <w:rsid w:val="00192749"/>
    <w:rsid w:val="00192A28"/>
    <w:rsid w:val="00192D00"/>
    <w:rsid w:val="00192D1E"/>
    <w:rsid w:val="00192D4F"/>
    <w:rsid w:val="00192DFD"/>
    <w:rsid w:val="00192E8B"/>
    <w:rsid w:val="00193206"/>
    <w:rsid w:val="0019325F"/>
    <w:rsid w:val="0019330A"/>
    <w:rsid w:val="001934B9"/>
    <w:rsid w:val="00193DA0"/>
    <w:rsid w:val="001944AA"/>
    <w:rsid w:val="00194656"/>
    <w:rsid w:val="0019467A"/>
    <w:rsid w:val="001948A9"/>
    <w:rsid w:val="00194F94"/>
    <w:rsid w:val="001951EF"/>
    <w:rsid w:val="001951F5"/>
    <w:rsid w:val="0019536F"/>
    <w:rsid w:val="0019661F"/>
    <w:rsid w:val="00196C7F"/>
    <w:rsid w:val="00196D7A"/>
    <w:rsid w:val="00197338"/>
    <w:rsid w:val="00197621"/>
    <w:rsid w:val="00197655"/>
    <w:rsid w:val="00197CE5"/>
    <w:rsid w:val="00197D78"/>
    <w:rsid w:val="001A003F"/>
    <w:rsid w:val="001A03F7"/>
    <w:rsid w:val="001A04BF"/>
    <w:rsid w:val="001A08B0"/>
    <w:rsid w:val="001A251B"/>
    <w:rsid w:val="001A2601"/>
    <w:rsid w:val="001A2DBB"/>
    <w:rsid w:val="001A2EDF"/>
    <w:rsid w:val="001A35CE"/>
    <w:rsid w:val="001A3D13"/>
    <w:rsid w:val="001A3F69"/>
    <w:rsid w:val="001A4448"/>
    <w:rsid w:val="001A466F"/>
    <w:rsid w:val="001A4892"/>
    <w:rsid w:val="001A4B35"/>
    <w:rsid w:val="001A556F"/>
    <w:rsid w:val="001A5B36"/>
    <w:rsid w:val="001A5B76"/>
    <w:rsid w:val="001A5B8A"/>
    <w:rsid w:val="001A5EFB"/>
    <w:rsid w:val="001A63BC"/>
    <w:rsid w:val="001A65DB"/>
    <w:rsid w:val="001A6878"/>
    <w:rsid w:val="001A6929"/>
    <w:rsid w:val="001A6AB3"/>
    <w:rsid w:val="001A6F46"/>
    <w:rsid w:val="001A735C"/>
    <w:rsid w:val="001A7638"/>
    <w:rsid w:val="001A7760"/>
    <w:rsid w:val="001A7CF7"/>
    <w:rsid w:val="001B087D"/>
    <w:rsid w:val="001B0AED"/>
    <w:rsid w:val="001B0BD5"/>
    <w:rsid w:val="001B0F36"/>
    <w:rsid w:val="001B14D9"/>
    <w:rsid w:val="001B1530"/>
    <w:rsid w:val="001B1AFF"/>
    <w:rsid w:val="001B220B"/>
    <w:rsid w:val="001B25F5"/>
    <w:rsid w:val="001B3238"/>
    <w:rsid w:val="001B3570"/>
    <w:rsid w:val="001B37AA"/>
    <w:rsid w:val="001B37C3"/>
    <w:rsid w:val="001B3C20"/>
    <w:rsid w:val="001B3D6A"/>
    <w:rsid w:val="001B3E6E"/>
    <w:rsid w:val="001B3ED8"/>
    <w:rsid w:val="001B48FB"/>
    <w:rsid w:val="001B4BD9"/>
    <w:rsid w:val="001B4FB1"/>
    <w:rsid w:val="001B53BB"/>
    <w:rsid w:val="001B5609"/>
    <w:rsid w:val="001B5F42"/>
    <w:rsid w:val="001B6049"/>
    <w:rsid w:val="001B6390"/>
    <w:rsid w:val="001B6391"/>
    <w:rsid w:val="001B6802"/>
    <w:rsid w:val="001B689A"/>
    <w:rsid w:val="001B7232"/>
    <w:rsid w:val="001C0168"/>
    <w:rsid w:val="001C01F6"/>
    <w:rsid w:val="001C0201"/>
    <w:rsid w:val="001C0280"/>
    <w:rsid w:val="001C058B"/>
    <w:rsid w:val="001C1336"/>
    <w:rsid w:val="001C1902"/>
    <w:rsid w:val="001C1936"/>
    <w:rsid w:val="001C2710"/>
    <w:rsid w:val="001C2928"/>
    <w:rsid w:val="001C29A5"/>
    <w:rsid w:val="001C2DDA"/>
    <w:rsid w:val="001C2DDC"/>
    <w:rsid w:val="001C35CB"/>
    <w:rsid w:val="001C3652"/>
    <w:rsid w:val="001C3A01"/>
    <w:rsid w:val="001C3CD1"/>
    <w:rsid w:val="001C3CD3"/>
    <w:rsid w:val="001C4B8F"/>
    <w:rsid w:val="001C4BD8"/>
    <w:rsid w:val="001C5098"/>
    <w:rsid w:val="001C50E2"/>
    <w:rsid w:val="001C5303"/>
    <w:rsid w:val="001C57D7"/>
    <w:rsid w:val="001C58F6"/>
    <w:rsid w:val="001C5D4D"/>
    <w:rsid w:val="001C6367"/>
    <w:rsid w:val="001C6467"/>
    <w:rsid w:val="001C7923"/>
    <w:rsid w:val="001D02BE"/>
    <w:rsid w:val="001D0564"/>
    <w:rsid w:val="001D07BF"/>
    <w:rsid w:val="001D1228"/>
    <w:rsid w:val="001D134F"/>
    <w:rsid w:val="001D20D5"/>
    <w:rsid w:val="001D22DD"/>
    <w:rsid w:val="001D2845"/>
    <w:rsid w:val="001D2879"/>
    <w:rsid w:val="001D2E86"/>
    <w:rsid w:val="001D342B"/>
    <w:rsid w:val="001D368C"/>
    <w:rsid w:val="001D38B0"/>
    <w:rsid w:val="001D39E0"/>
    <w:rsid w:val="001D3B73"/>
    <w:rsid w:val="001D3C3E"/>
    <w:rsid w:val="001D3D93"/>
    <w:rsid w:val="001D4C54"/>
    <w:rsid w:val="001D4C98"/>
    <w:rsid w:val="001D50DB"/>
    <w:rsid w:val="001D52E9"/>
    <w:rsid w:val="001D533D"/>
    <w:rsid w:val="001D53C7"/>
    <w:rsid w:val="001D563E"/>
    <w:rsid w:val="001D5E06"/>
    <w:rsid w:val="001D636B"/>
    <w:rsid w:val="001D6542"/>
    <w:rsid w:val="001D681F"/>
    <w:rsid w:val="001D6A27"/>
    <w:rsid w:val="001D6A47"/>
    <w:rsid w:val="001D7490"/>
    <w:rsid w:val="001D790A"/>
    <w:rsid w:val="001E00AF"/>
    <w:rsid w:val="001E00B5"/>
    <w:rsid w:val="001E03D5"/>
    <w:rsid w:val="001E0EC7"/>
    <w:rsid w:val="001E1B2A"/>
    <w:rsid w:val="001E1F24"/>
    <w:rsid w:val="001E2184"/>
    <w:rsid w:val="001E2A0B"/>
    <w:rsid w:val="001E2CC7"/>
    <w:rsid w:val="001E3185"/>
    <w:rsid w:val="001E3AE9"/>
    <w:rsid w:val="001E3E26"/>
    <w:rsid w:val="001E3E29"/>
    <w:rsid w:val="001E4093"/>
    <w:rsid w:val="001E42B4"/>
    <w:rsid w:val="001E44AD"/>
    <w:rsid w:val="001E44C1"/>
    <w:rsid w:val="001E4A3D"/>
    <w:rsid w:val="001E5111"/>
    <w:rsid w:val="001E5B9B"/>
    <w:rsid w:val="001E5CD3"/>
    <w:rsid w:val="001E5CEA"/>
    <w:rsid w:val="001E6169"/>
    <w:rsid w:val="001E6416"/>
    <w:rsid w:val="001E66AE"/>
    <w:rsid w:val="001E6D05"/>
    <w:rsid w:val="001E6D5A"/>
    <w:rsid w:val="001E757A"/>
    <w:rsid w:val="001E7D7A"/>
    <w:rsid w:val="001E7EDF"/>
    <w:rsid w:val="001F0153"/>
    <w:rsid w:val="001F034B"/>
    <w:rsid w:val="001F0D55"/>
    <w:rsid w:val="001F0EFF"/>
    <w:rsid w:val="001F1176"/>
    <w:rsid w:val="001F148E"/>
    <w:rsid w:val="001F152A"/>
    <w:rsid w:val="001F1AFA"/>
    <w:rsid w:val="001F1F80"/>
    <w:rsid w:val="001F27E6"/>
    <w:rsid w:val="001F2ACE"/>
    <w:rsid w:val="001F2AE6"/>
    <w:rsid w:val="001F2E2F"/>
    <w:rsid w:val="001F3687"/>
    <w:rsid w:val="001F3813"/>
    <w:rsid w:val="001F3B2D"/>
    <w:rsid w:val="001F3CB0"/>
    <w:rsid w:val="001F446C"/>
    <w:rsid w:val="001F45F8"/>
    <w:rsid w:val="001F4751"/>
    <w:rsid w:val="001F4796"/>
    <w:rsid w:val="001F4882"/>
    <w:rsid w:val="001F497E"/>
    <w:rsid w:val="001F4CD7"/>
    <w:rsid w:val="001F5B2A"/>
    <w:rsid w:val="001F5EA9"/>
    <w:rsid w:val="001F630F"/>
    <w:rsid w:val="001F6535"/>
    <w:rsid w:val="001F6851"/>
    <w:rsid w:val="001F7558"/>
    <w:rsid w:val="001F75FA"/>
    <w:rsid w:val="001F76D2"/>
    <w:rsid w:val="001F7A32"/>
    <w:rsid w:val="001F7C91"/>
    <w:rsid w:val="001F7CF7"/>
    <w:rsid w:val="001F7E8C"/>
    <w:rsid w:val="00200147"/>
    <w:rsid w:val="00200253"/>
    <w:rsid w:val="00200D83"/>
    <w:rsid w:val="00201134"/>
    <w:rsid w:val="00201135"/>
    <w:rsid w:val="002018C3"/>
    <w:rsid w:val="002018C5"/>
    <w:rsid w:val="00201AF8"/>
    <w:rsid w:val="00201CB3"/>
    <w:rsid w:val="002031D2"/>
    <w:rsid w:val="002034F6"/>
    <w:rsid w:val="002034F9"/>
    <w:rsid w:val="0020376D"/>
    <w:rsid w:val="0020385D"/>
    <w:rsid w:val="0020391E"/>
    <w:rsid w:val="0020399E"/>
    <w:rsid w:val="00203A84"/>
    <w:rsid w:val="00204470"/>
    <w:rsid w:val="00204504"/>
    <w:rsid w:val="0020468D"/>
    <w:rsid w:val="002048B9"/>
    <w:rsid w:val="00204A2C"/>
    <w:rsid w:val="00204CB0"/>
    <w:rsid w:val="00204CF9"/>
    <w:rsid w:val="0020540C"/>
    <w:rsid w:val="00205AE0"/>
    <w:rsid w:val="00206622"/>
    <w:rsid w:val="00206E53"/>
    <w:rsid w:val="00206F88"/>
    <w:rsid w:val="00207342"/>
    <w:rsid w:val="00207863"/>
    <w:rsid w:val="0020799E"/>
    <w:rsid w:val="00207EFE"/>
    <w:rsid w:val="002104A1"/>
    <w:rsid w:val="002105DC"/>
    <w:rsid w:val="00210714"/>
    <w:rsid w:val="00211973"/>
    <w:rsid w:val="00211ACD"/>
    <w:rsid w:val="00211E6C"/>
    <w:rsid w:val="002120A8"/>
    <w:rsid w:val="00212797"/>
    <w:rsid w:val="00212B59"/>
    <w:rsid w:val="00212C8A"/>
    <w:rsid w:val="00212F89"/>
    <w:rsid w:val="00213592"/>
    <w:rsid w:val="00213834"/>
    <w:rsid w:val="00214005"/>
    <w:rsid w:val="0021403C"/>
    <w:rsid w:val="00214D4B"/>
    <w:rsid w:val="00215C28"/>
    <w:rsid w:val="00216406"/>
    <w:rsid w:val="00216481"/>
    <w:rsid w:val="002166A9"/>
    <w:rsid w:val="002166E0"/>
    <w:rsid w:val="0021714F"/>
    <w:rsid w:val="00217BDD"/>
    <w:rsid w:val="00217C13"/>
    <w:rsid w:val="00217CCC"/>
    <w:rsid w:val="00217D70"/>
    <w:rsid w:val="00217ECE"/>
    <w:rsid w:val="002201D0"/>
    <w:rsid w:val="0022024A"/>
    <w:rsid w:val="00220678"/>
    <w:rsid w:val="00221342"/>
    <w:rsid w:val="00221A26"/>
    <w:rsid w:val="00221B09"/>
    <w:rsid w:val="00221D88"/>
    <w:rsid w:val="00222098"/>
    <w:rsid w:val="00222196"/>
    <w:rsid w:val="002221C6"/>
    <w:rsid w:val="002221DB"/>
    <w:rsid w:val="0022248B"/>
    <w:rsid w:val="00222FB5"/>
    <w:rsid w:val="00223129"/>
    <w:rsid w:val="002232FD"/>
    <w:rsid w:val="002235D0"/>
    <w:rsid w:val="002237D6"/>
    <w:rsid w:val="00223E82"/>
    <w:rsid w:val="00224693"/>
    <w:rsid w:val="0022483E"/>
    <w:rsid w:val="0022496D"/>
    <w:rsid w:val="00224F7F"/>
    <w:rsid w:val="00225168"/>
    <w:rsid w:val="002257F5"/>
    <w:rsid w:val="00225FD1"/>
    <w:rsid w:val="0022646E"/>
    <w:rsid w:val="00226B3F"/>
    <w:rsid w:val="00226ED5"/>
    <w:rsid w:val="0022709F"/>
    <w:rsid w:val="002271CA"/>
    <w:rsid w:val="00227302"/>
    <w:rsid w:val="00227639"/>
    <w:rsid w:val="00227FF4"/>
    <w:rsid w:val="00230076"/>
    <w:rsid w:val="002301DE"/>
    <w:rsid w:val="002308DF"/>
    <w:rsid w:val="00230F23"/>
    <w:rsid w:val="002311E6"/>
    <w:rsid w:val="002313F1"/>
    <w:rsid w:val="00231852"/>
    <w:rsid w:val="00231AF8"/>
    <w:rsid w:val="00231E3A"/>
    <w:rsid w:val="00232872"/>
    <w:rsid w:val="00232A82"/>
    <w:rsid w:val="00232CD9"/>
    <w:rsid w:val="00233084"/>
    <w:rsid w:val="0023392E"/>
    <w:rsid w:val="00233BD2"/>
    <w:rsid w:val="00233DD3"/>
    <w:rsid w:val="002341C8"/>
    <w:rsid w:val="0023435A"/>
    <w:rsid w:val="002344B7"/>
    <w:rsid w:val="00234687"/>
    <w:rsid w:val="00234B85"/>
    <w:rsid w:val="00234B8B"/>
    <w:rsid w:val="00234DB0"/>
    <w:rsid w:val="00235538"/>
    <w:rsid w:val="00235709"/>
    <w:rsid w:val="00235AD4"/>
    <w:rsid w:val="00235C66"/>
    <w:rsid w:val="00235ED9"/>
    <w:rsid w:val="002362AC"/>
    <w:rsid w:val="00236718"/>
    <w:rsid w:val="00236B30"/>
    <w:rsid w:val="002375FA"/>
    <w:rsid w:val="002379C6"/>
    <w:rsid w:val="00237B3E"/>
    <w:rsid w:val="00237BB4"/>
    <w:rsid w:val="00240026"/>
    <w:rsid w:val="002405A7"/>
    <w:rsid w:val="00241369"/>
    <w:rsid w:val="0024144A"/>
    <w:rsid w:val="00241C61"/>
    <w:rsid w:val="00241D74"/>
    <w:rsid w:val="002427CE"/>
    <w:rsid w:val="00242842"/>
    <w:rsid w:val="00242895"/>
    <w:rsid w:val="00243048"/>
    <w:rsid w:val="0024315A"/>
    <w:rsid w:val="00243357"/>
    <w:rsid w:val="00243CBC"/>
    <w:rsid w:val="00244034"/>
    <w:rsid w:val="0024448B"/>
    <w:rsid w:val="00244AC7"/>
    <w:rsid w:val="0024515C"/>
    <w:rsid w:val="0024520A"/>
    <w:rsid w:val="002454E0"/>
    <w:rsid w:val="00245834"/>
    <w:rsid w:val="00245D34"/>
    <w:rsid w:val="00246C27"/>
    <w:rsid w:val="00247038"/>
    <w:rsid w:val="00247561"/>
    <w:rsid w:val="00247858"/>
    <w:rsid w:val="00247D86"/>
    <w:rsid w:val="00247FD1"/>
    <w:rsid w:val="0025013D"/>
    <w:rsid w:val="002508FA"/>
    <w:rsid w:val="00250C11"/>
    <w:rsid w:val="00250C73"/>
    <w:rsid w:val="00251E3D"/>
    <w:rsid w:val="00251F01"/>
    <w:rsid w:val="00251F81"/>
    <w:rsid w:val="002522BE"/>
    <w:rsid w:val="00252606"/>
    <w:rsid w:val="00252939"/>
    <w:rsid w:val="00253219"/>
    <w:rsid w:val="0025338D"/>
    <w:rsid w:val="002537BD"/>
    <w:rsid w:val="00253A7E"/>
    <w:rsid w:val="00254411"/>
    <w:rsid w:val="00254C7E"/>
    <w:rsid w:val="0025574F"/>
    <w:rsid w:val="00255D19"/>
    <w:rsid w:val="002561E9"/>
    <w:rsid w:val="0025621F"/>
    <w:rsid w:val="002562C9"/>
    <w:rsid w:val="002565FF"/>
    <w:rsid w:val="00256744"/>
    <w:rsid w:val="0025687F"/>
    <w:rsid w:val="0025691C"/>
    <w:rsid w:val="00256BC7"/>
    <w:rsid w:val="00257A43"/>
    <w:rsid w:val="00257E49"/>
    <w:rsid w:val="002602E8"/>
    <w:rsid w:val="00260648"/>
    <w:rsid w:val="00260CFA"/>
    <w:rsid w:val="00261364"/>
    <w:rsid w:val="002614C0"/>
    <w:rsid w:val="0026163B"/>
    <w:rsid w:val="00261789"/>
    <w:rsid w:val="002618CA"/>
    <w:rsid w:val="00261B71"/>
    <w:rsid w:val="00261BDC"/>
    <w:rsid w:val="00261CA1"/>
    <w:rsid w:val="002624E2"/>
    <w:rsid w:val="002626B7"/>
    <w:rsid w:val="00262B01"/>
    <w:rsid w:val="00262BCA"/>
    <w:rsid w:val="00262EC7"/>
    <w:rsid w:val="002636D3"/>
    <w:rsid w:val="00263DFB"/>
    <w:rsid w:val="00263EDE"/>
    <w:rsid w:val="002640A1"/>
    <w:rsid w:val="002641FB"/>
    <w:rsid w:val="002646D3"/>
    <w:rsid w:val="002646EC"/>
    <w:rsid w:val="002648B0"/>
    <w:rsid w:val="00264F1D"/>
    <w:rsid w:val="00264F8D"/>
    <w:rsid w:val="00265DB9"/>
    <w:rsid w:val="002662BD"/>
    <w:rsid w:val="00266514"/>
    <w:rsid w:val="002668B3"/>
    <w:rsid w:val="0026774F"/>
    <w:rsid w:val="002677AA"/>
    <w:rsid w:val="002679AF"/>
    <w:rsid w:val="00267A4F"/>
    <w:rsid w:val="00270228"/>
    <w:rsid w:val="00270496"/>
    <w:rsid w:val="00270BC3"/>
    <w:rsid w:val="00270E4B"/>
    <w:rsid w:val="00270F0F"/>
    <w:rsid w:val="00271492"/>
    <w:rsid w:val="0027165A"/>
    <w:rsid w:val="00271843"/>
    <w:rsid w:val="0027191B"/>
    <w:rsid w:val="00271B52"/>
    <w:rsid w:val="00271E2F"/>
    <w:rsid w:val="0027200E"/>
    <w:rsid w:val="00272372"/>
    <w:rsid w:val="00272978"/>
    <w:rsid w:val="00272C42"/>
    <w:rsid w:val="00272FD3"/>
    <w:rsid w:val="00272FED"/>
    <w:rsid w:val="00273024"/>
    <w:rsid w:val="002730A9"/>
    <w:rsid w:val="0027350D"/>
    <w:rsid w:val="0027450A"/>
    <w:rsid w:val="00274651"/>
    <w:rsid w:val="00274CBD"/>
    <w:rsid w:val="002750C4"/>
    <w:rsid w:val="00275303"/>
    <w:rsid w:val="00275A00"/>
    <w:rsid w:val="00275C22"/>
    <w:rsid w:val="00276045"/>
    <w:rsid w:val="0027622B"/>
    <w:rsid w:val="002762CC"/>
    <w:rsid w:val="00276516"/>
    <w:rsid w:val="002767E1"/>
    <w:rsid w:val="002768D4"/>
    <w:rsid w:val="00277637"/>
    <w:rsid w:val="00277779"/>
    <w:rsid w:val="002779AD"/>
    <w:rsid w:val="00277A2C"/>
    <w:rsid w:val="00277A2E"/>
    <w:rsid w:val="00280833"/>
    <w:rsid w:val="00280AB6"/>
    <w:rsid w:val="00280F95"/>
    <w:rsid w:val="00281415"/>
    <w:rsid w:val="00281432"/>
    <w:rsid w:val="00281465"/>
    <w:rsid w:val="00281477"/>
    <w:rsid w:val="0028187B"/>
    <w:rsid w:val="00281E45"/>
    <w:rsid w:val="00282470"/>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98F"/>
    <w:rsid w:val="00285FEB"/>
    <w:rsid w:val="00286325"/>
    <w:rsid w:val="002868AA"/>
    <w:rsid w:val="00286C41"/>
    <w:rsid w:val="00287686"/>
    <w:rsid w:val="00287CA0"/>
    <w:rsid w:val="002901FC"/>
    <w:rsid w:val="002902AC"/>
    <w:rsid w:val="00290833"/>
    <w:rsid w:val="00290844"/>
    <w:rsid w:val="00290C88"/>
    <w:rsid w:val="00290F86"/>
    <w:rsid w:val="002910C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5103"/>
    <w:rsid w:val="002954FB"/>
    <w:rsid w:val="0029553A"/>
    <w:rsid w:val="00295882"/>
    <w:rsid w:val="00295C6E"/>
    <w:rsid w:val="00295D01"/>
    <w:rsid w:val="0029601B"/>
    <w:rsid w:val="002962A8"/>
    <w:rsid w:val="00296687"/>
    <w:rsid w:val="00296EAC"/>
    <w:rsid w:val="002973D3"/>
    <w:rsid w:val="002977DB"/>
    <w:rsid w:val="00297960"/>
    <w:rsid w:val="00297F55"/>
    <w:rsid w:val="00297F9D"/>
    <w:rsid w:val="00297FE2"/>
    <w:rsid w:val="002A0146"/>
    <w:rsid w:val="002A0368"/>
    <w:rsid w:val="002A04C3"/>
    <w:rsid w:val="002A0FC4"/>
    <w:rsid w:val="002A106D"/>
    <w:rsid w:val="002A1838"/>
    <w:rsid w:val="002A18B5"/>
    <w:rsid w:val="002A19E9"/>
    <w:rsid w:val="002A1B27"/>
    <w:rsid w:val="002A1C2F"/>
    <w:rsid w:val="002A1CAD"/>
    <w:rsid w:val="002A1CAF"/>
    <w:rsid w:val="002A1D95"/>
    <w:rsid w:val="002A2360"/>
    <w:rsid w:val="002A29C4"/>
    <w:rsid w:val="002A37BC"/>
    <w:rsid w:val="002A3D07"/>
    <w:rsid w:val="002A3D60"/>
    <w:rsid w:val="002A4804"/>
    <w:rsid w:val="002A4DBD"/>
    <w:rsid w:val="002A4ED0"/>
    <w:rsid w:val="002A50CB"/>
    <w:rsid w:val="002A510A"/>
    <w:rsid w:val="002A559C"/>
    <w:rsid w:val="002A572E"/>
    <w:rsid w:val="002A5925"/>
    <w:rsid w:val="002A5ED7"/>
    <w:rsid w:val="002A688F"/>
    <w:rsid w:val="002A6AC0"/>
    <w:rsid w:val="002A6DFB"/>
    <w:rsid w:val="002A773B"/>
    <w:rsid w:val="002A7FE8"/>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50"/>
    <w:rsid w:val="002B3AA0"/>
    <w:rsid w:val="002B3B6A"/>
    <w:rsid w:val="002B4115"/>
    <w:rsid w:val="002B4133"/>
    <w:rsid w:val="002B42A0"/>
    <w:rsid w:val="002B452D"/>
    <w:rsid w:val="002B49E6"/>
    <w:rsid w:val="002B4BB8"/>
    <w:rsid w:val="002B4E73"/>
    <w:rsid w:val="002B50E1"/>
    <w:rsid w:val="002B52B8"/>
    <w:rsid w:val="002B539F"/>
    <w:rsid w:val="002B57A2"/>
    <w:rsid w:val="002B5CAF"/>
    <w:rsid w:val="002B6715"/>
    <w:rsid w:val="002B677E"/>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3A57"/>
    <w:rsid w:val="002C486A"/>
    <w:rsid w:val="002C5799"/>
    <w:rsid w:val="002C59C3"/>
    <w:rsid w:val="002C5C15"/>
    <w:rsid w:val="002C5FE7"/>
    <w:rsid w:val="002C6318"/>
    <w:rsid w:val="002C7136"/>
    <w:rsid w:val="002C7A46"/>
    <w:rsid w:val="002C7FF5"/>
    <w:rsid w:val="002D0422"/>
    <w:rsid w:val="002D0613"/>
    <w:rsid w:val="002D06AD"/>
    <w:rsid w:val="002D07D0"/>
    <w:rsid w:val="002D0B13"/>
    <w:rsid w:val="002D0F6D"/>
    <w:rsid w:val="002D21F4"/>
    <w:rsid w:val="002D2211"/>
    <w:rsid w:val="002D2789"/>
    <w:rsid w:val="002D2831"/>
    <w:rsid w:val="002D2B6C"/>
    <w:rsid w:val="002D2BDA"/>
    <w:rsid w:val="002D2CED"/>
    <w:rsid w:val="002D3153"/>
    <w:rsid w:val="002D31B0"/>
    <w:rsid w:val="002D32CA"/>
    <w:rsid w:val="002D341A"/>
    <w:rsid w:val="002D37DB"/>
    <w:rsid w:val="002D385D"/>
    <w:rsid w:val="002D38E9"/>
    <w:rsid w:val="002D3B57"/>
    <w:rsid w:val="002D44CA"/>
    <w:rsid w:val="002D44E5"/>
    <w:rsid w:val="002D4B75"/>
    <w:rsid w:val="002D4C07"/>
    <w:rsid w:val="002D5512"/>
    <w:rsid w:val="002D568A"/>
    <w:rsid w:val="002D5CE4"/>
    <w:rsid w:val="002D5F6E"/>
    <w:rsid w:val="002D686D"/>
    <w:rsid w:val="002D68AA"/>
    <w:rsid w:val="002D69D7"/>
    <w:rsid w:val="002D6EDB"/>
    <w:rsid w:val="002D793A"/>
    <w:rsid w:val="002E09DC"/>
    <w:rsid w:val="002E0DC7"/>
    <w:rsid w:val="002E1A46"/>
    <w:rsid w:val="002E1C76"/>
    <w:rsid w:val="002E1D8E"/>
    <w:rsid w:val="002E1E38"/>
    <w:rsid w:val="002E21D0"/>
    <w:rsid w:val="002E335D"/>
    <w:rsid w:val="002E3647"/>
    <w:rsid w:val="002E3A4B"/>
    <w:rsid w:val="002E3E69"/>
    <w:rsid w:val="002E43AC"/>
    <w:rsid w:val="002E4A7E"/>
    <w:rsid w:val="002E52C3"/>
    <w:rsid w:val="002E530B"/>
    <w:rsid w:val="002E5716"/>
    <w:rsid w:val="002E5987"/>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FEA"/>
    <w:rsid w:val="002F305B"/>
    <w:rsid w:val="002F30EA"/>
    <w:rsid w:val="002F35C1"/>
    <w:rsid w:val="002F39C4"/>
    <w:rsid w:val="002F3D46"/>
    <w:rsid w:val="002F4476"/>
    <w:rsid w:val="002F4962"/>
    <w:rsid w:val="002F4D35"/>
    <w:rsid w:val="002F4E66"/>
    <w:rsid w:val="002F50B9"/>
    <w:rsid w:val="002F56E9"/>
    <w:rsid w:val="002F5C99"/>
    <w:rsid w:val="002F5DAC"/>
    <w:rsid w:val="002F5EEA"/>
    <w:rsid w:val="002F6003"/>
    <w:rsid w:val="002F65C5"/>
    <w:rsid w:val="002F6FC6"/>
    <w:rsid w:val="002F777E"/>
    <w:rsid w:val="002F7A6B"/>
    <w:rsid w:val="002F7E0D"/>
    <w:rsid w:val="00300141"/>
    <w:rsid w:val="00300156"/>
    <w:rsid w:val="00300373"/>
    <w:rsid w:val="003004BB"/>
    <w:rsid w:val="00301077"/>
    <w:rsid w:val="0030163E"/>
    <w:rsid w:val="0030170C"/>
    <w:rsid w:val="0030194E"/>
    <w:rsid w:val="00302017"/>
    <w:rsid w:val="00302438"/>
    <w:rsid w:val="00302495"/>
    <w:rsid w:val="003026D8"/>
    <w:rsid w:val="003030F4"/>
    <w:rsid w:val="00303A91"/>
    <w:rsid w:val="00303EB6"/>
    <w:rsid w:val="00303F52"/>
    <w:rsid w:val="00303FF1"/>
    <w:rsid w:val="0030406A"/>
    <w:rsid w:val="003040C4"/>
    <w:rsid w:val="00304280"/>
    <w:rsid w:val="0030473C"/>
    <w:rsid w:val="003048F8"/>
    <w:rsid w:val="0030514F"/>
    <w:rsid w:val="00305250"/>
    <w:rsid w:val="00305419"/>
    <w:rsid w:val="0030542F"/>
    <w:rsid w:val="003054A2"/>
    <w:rsid w:val="00305826"/>
    <w:rsid w:val="0030588E"/>
    <w:rsid w:val="003058AF"/>
    <w:rsid w:val="0030591B"/>
    <w:rsid w:val="00305A96"/>
    <w:rsid w:val="00305E97"/>
    <w:rsid w:val="00305EDF"/>
    <w:rsid w:val="00306446"/>
    <w:rsid w:val="00307365"/>
    <w:rsid w:val="00307615"/>
    <w:rsid w:val="003076C6"/>
    <w:rsid w:val="00307725"/>
    <w:rsid w:val="00307A9E"/>
    <w:rsid w:val="00307EBA"/>
    <w:rsid w:val="003101E6"/>
    <w:rsid w:val="0031049A"/>
    <w:rsid w:val="00310622"/>
    <w:rsid w:val="00311129"/>
    <w:rsid w:val="0031121D"/>
    <w:rsid w:val="00311386"/>
    <w:rsid w:val="0031147B"/>
    <w:rsid w:val="00311727"/>
    <w:rsid w:val="00311BDF"/>
    <w:rsid w:val="00311DCC"/>
    <w:rsid w:val="00312265"/>
    <w:rsid w:val="003123C7"/>
    <w:rsid w:val="003124B4"/>
    <w:rsid w:val="00312752"/>
    <w:rsid w:val="00312E3C"/>
    <w:rsid w:val="0031316B"/>
    <w:rsid w:val="003133BC"/>
    <w:rsid w:val="003134CD"/>
    <w:rsid w:val="003138C5"/>
    <w:rsid w:val="00313902"/>
    <w:rsid w:val="00313ACE"/>
    <w:rsid w:val="00313E34"/>
    <w:rsid w:val="003140B4"/>
    <w:rsid w:val="00314AE4"/>
    <w:rsid w:val="00314D2C"/>
    <w:rsid w:val="003151CC"/>
    <w:rsid w:val="00315A7D"/>
    <w:rsid w:val="00315CF4"/>
    <w:rsid w:val="00315D03"/>
    <w:rsid w:val="00315D4B"/>
    <w:rsid w:val="00316121"/>
    <w:rsid w:val="003161D3"/>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C2E"/>
    <w:rsid w:val="00317C88"/>
    <w:rsid w:val="003205F7"/>
    <w:rsid w:val="003206A1"/>
    <w:rsid w:val="003207BF"/>
    <w:rsid w:val="00320D55"/>
    <w:rsid w:val="003210A5"/>
    <w:rsid w:val="003214EB"/>
    <w:rsid w:val="00321B18"/>
    <w:rsid w:val="00321FCD"/>
    <w:rsid w:val="00322355"/>
    <w:rsid w:val="00322424"/>
    <w:rsid w:val="003227E6"/>
    <w:rsid w:val="00322900"/>
    <w:rsid w:val="00322AA4"/>
    <w:rsid w:val="00322B33"/>
    <w:rsid w:val="0032337E"/>
    <w:rsid w:val="003233CB"/>
    <w:rsid w:val="00323955"/>
    <w:rsid w:val="00324045"/>
    <w:rsid w:val="003240F0"/>
    <w:rsid w:val="003242BA"/>
    <w:rsid w:val="00325078"/>
    <w:rsid w:val="0032556F"/>
    <w:rsid w:val="00325918"/>
    <w:rsid w:val="00325B2E"/>
    <w:rsid w:val="00325B88"/>
    <w:rsid w:val="00326052"/>
    <w:rsid w:val="003262D3"/>
    <w:rsid w:val="003264AC"/>
    <w:rsid w:val="00326A20"/>
    <w:rsid w:val="0032794C"/>
    <w:rsid w:val="0033066B"/>
    <w:rsid w:val="00331262"/>
    <w:rsid w:val="003315A5"/>
    <w:rsid w:val="00331BDF"/>
    <w:rsid w:val="00331FCD"/>
    <w:rsid w:val="00331FE5"/>
    <w:rsid w:val="00331FF0"/>
    <w:rsid w:val="0033212D"/>
    <w:rsid w:val="00332804"/>
    <w:rsid w:val="0033289A"/>
    <w:rsid w:val="0033289C"/>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C83"/>
    <w:rsid w:val="00334ECA"/>
    <w:rsid w:val="00335547"/>
    <w:rsid w:val="00335802"/>
    <w:rsid w:val="00335FAF"/>
    <w:rsid w:val="003365E8"/>
    <w:rsid w:val="00336E92"/>
    <w:rsid w:val="00337118"/>
    <w:rsid w:val="0033765A"/>
    <w:rsid w:val="00337D89"/>
    <w:rsid w:val="00337D96"/>
    <w:rsid w:val="00337E2C"/>
    <w:rsid w:val="00337F37"/>
    <w:rsid w:val="003405BB"/>
    <w:rsid w:val="00340810"/>
    <w:rsid w:val="00340834"/>
    <w:rsid w:val="00340D0A"/>
    <w:rsid w:val="00340E72"/>
    <w:rsid w:val="003412E3"/>
    <w:rsid w:val="00341E1C"/>
    <w:rsid w:val="00342403"/>
    <w:rsid w:val="00342425"/>
    <w:rsid w:val="0034303C"/>
    <w:rsid w:val="00343539"/>
    <w:rsid w:val="00343579"/>
    <w:rsid w:val="003435C7"/>
    <w:rsid w:val="00343654"/>
    <w:rsid w:val="0034371A"/>
    <w:rsid w:val="00343874"/>
    <w:rsid w:val="0034397D"/>
    <w:rsid w:val="00343C1C"/>
    <w:rsid w:val="0034408F"/>
    <w:rsid w:val="00344619"/>
    <w:rsid w:val="00344658"/>
    <w:rsid w:val="00344733"/>
    <w:rsid w:val="00344A7B"/>
    <w:rsid w:val="00344EE8"/>
    <w:rsid w:val="00344F50"/>
    <w:rsid w:val="003452EB"/>
    <w:rsid w:val="00345B74"/>
    <w:rsid w:val="00345EE7"/>
    <w:rsid w:val="003460C5"/>
    <w:rsid w:val="00346326"/>
    <w:rsid w:val="00346452"/>
    <w:rsid w:val="00346613"/>
    <w:rsid w:val="003466BD"/>
    <w:rsid w:val="00346B41"/>
    <w:rsid w:val="00346BC9"/>
    <w:rsid w:val="00346C9B"/>
    <w:rsid w:val="00346CFA"/>
    <w:rsid w:val="00347D7E"/>
    <w:rsid w:val="003500EA"/>
    <w:rsid w:val="00350366"/>
    <w:rsid w:val="003506B8"/>
    <w:rsid w:val="003509AF"/>
    <w:rsid w:val="003510E8"/>
    <w:rsid w:val="003518AA"/>
    <w:rsid w:val="00351E24"/>
    <w:rsid w:val="00351E6B"/>
    <w:rsid w:val="00351F01"/>
    <w:rsid w:val="0035217B"/>
    <w:rsid w:val="00352FDE"/>
    <w:rsid w:val="00353294"/>
    <w:rsid w:val="00353769"/>
    <w:rsid w:val="003541AA"/>
    <w:rsid w:val="0035458C"/>
    <w:rsid w:val="003546DB"/>
    <w:rsid w:val="00354B0E"/>
    <w:rsid w:val="00354B22"/>
    <w:rsid w:val="00354DCB"/>
    <w:rsid w:val="00355151"/>
    <w:rsid w:val="003557EF"/>
    <w:rsid w:val="0035585A"/>
    <w:rsid w:val="00355A44"/>
    <w:rsid w:val="00355F74"/>
    <w:rsid w:val="00356D70"/>
    <w:rsid w:val="00357092"/>
    <w:rsid w:val="0035715C"/>
    <w:rsid w:val="00357962"/>
    <w:rsid w:val="00357AAF"/>
    <w:rsid w:val="00357C25"/>
    <w:rsid w:val="00357EB3"/>
    <w:rsid w:val="00360649"/>
    <w:rsid w:val="003606D2"/>
    <w:rsid w:val="00360B67"/>
    <w:rsid w:val="00360E42"/>
    <w:rsid w:val="003611EF"/>
    <w:rsid w:val="00361400"/>
    <w:rsid w:val="00361988"/>
    <w:rsid w:val="003625E2"/>
    <w:rsid w:val="00362C87"/>
    <w:rsid w:val="00362E37"/>
    <w:rsid w:val="00363A03"/>
    <w:rsid w:val="00363D08"/>
    <w:rsid w:val="00363DDC"/>
    <w:rsid w:val="0036412D"/>
    <w:rsid w:val="0036496A"/>
    <w:rsid w:val="00364EE8"/>
    <w:rsid w:val="0036524D"/>
    <w:rsid w:val="00366E92"/>
    <w:rsid w:val="003676A7"/>
    <w:rsid w:val="00367B30"/>
    <w:rsid w:val="00367C6B"/>
    <w:rsid w:val="0037046F"/>
    <w:rsid w:val="00370A19"/>
    <w:rsid w:val="00370D9D"/>
    <w:rsid w:val="00371196"/>
    <w:rsid w:val="00371338"/>
    <w:rsid w:val="003714FC"/>
    <w:rsid w:val="0037157A"/>
    <w:rsid w:val="0037182B"/>
    <w:rsid w:val="00371A4B"/>
    <w:rsid w:val="00371A86"/>
    <w:rsid w:val="003722AB"/>
    <w:rsid w:val="00372604"/>
    <w:rsid w:val="003727A3"/>
    <w:rsid w:val="00372854"/>
    <w:rsid w:val="00372B86"/>
    <w:rsid w:val="00373249"/>
    <w:rsid w:val="00373438"/>
    <w:rsid w:val="003734BD"/>
    <w:rsid w:val="003739DA"/>
    <w:rsid w:val="00373B7F"/>
    <w:rsid w:val="00373C12"/>
    <w:rsid w:val="00374048"/>
    <w:rsid w:val="00374189"/>
    <w:rsid w:val="0037422D"/>
    <w:rsid w:val="003744A0"/>
    <w:rsid w:val="00374E2E"/>
    <w:rsid w:val="00375321"/>
    <w:rsid w:val="00375545"/>
    <w:rsid w:val="003758AE"/>
    <w:rsid w:val="003760E1"/>
    <w:rsid w:val="00376841"/>
    <w:rsid w:val="00376BAC"/>
    <w:rsid w:val="00376DD0"/>
    <w:rsid w:val="003771E5"/>
    <w:rsid w:val="0037743F"/>
    <w:rsid w:val="003775FF"/>
    <w:rsid w:val="00377DD1"/>
    <w:rsid w:val="003806C2"/>
    <w:rsid w:val="00380935"/>
    <w:rsid w:val="00381077"/>
    <w:rsid w:val="00381ACD"/>
    <w:rsid w:val="00381B5E"/>
    <w:rsid w:val="00381C3B"/>
    <w:rsid w:val="00381E57"/>
    <w:rsid w:val="00382343"/>
    <w:rsid w:val="00382570"/>
    <w:rsid w:val="0038270C"/>
    <w:rsid w:val="00382938"/>
    <w:rsid w:val="00382DBE"/>
    <w:rsid w:val="00383023"/>
    <w:rsid w:val="00383676"/>
    <w:rsid w:val="00383CD3"/>
    <w:rsid w:val="00384190"/>
    <w:rsid w:val="003842E3"/>
    <w:rsid w:val="003845EE"/>
    <w:rsid w:val="00384889"/>
    <w:rsid w:val="00385067"/>
    <w:rsid w:val="00385699"/>
    <w:rsid w:val="00386168"/>
    <w:rsid w:val="0038645C"/>
    <w:rsid w:val="00386767"/>
    <w:rsid w:val="003868C5"/>
    <w:rsid w:val="00386A42"/>
    <w:rsid w:val="00386D82"/>
    <w:rsid w:val="00386ED8"/>
    <w:rsid w:val="00386F35"/>
    <w:rsid w:val="003870EF"/>
    <w:rsid w:val="0039076F"/>
    <w:rsid w:val="00390DA4"/>
    <w:rsid w:val="003919BC"/>
    <w:rsid w:val="00391A7A"/>
    <w:rsid w:val="00391A86"/>
    <w:rsid w:val="00391CBA"/>
    <w:rsid w:val="00392162"/>
    <w:rsid w:val="003922C2"/>
    <w:rsid w:val="0039248B"/>
    <w:rsid w:val="003929DF"/>
    <w:rsid w:val="00392E5E"/>
    <w:rsid w:val="00393474"/>
    <w:rsid w:val="003939E2"/>
    <w:rsid w:val="00393B83"/>
    <w:rsid w:val="003946BC"/>
    <w:rsid w:val="0039480A"/>
    <w:rsid w:val="003949ED"/>
    <w:rsid w:val="00394CAC"/>
    <w:rsid w:val="00395850"/>
    <w:rsid w:val="0039667B"/>
    <w:rsid w:val="0039682C"/>
    <w:rsid w:val="00397109"/>
    <w:rsid w:val="003972BF"/>
    <w:rsid w:val="00397322"/>
    <w:rsid w:val="00397329"/>
    <w:rsid w:val="0039790D"/>
    <w:rsid w:val="00397930"/>
    <w:rsid w:val="00397EC7"/>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12E"/>
    <w:rsid w:val="003A4205"/>
    <w:rsid w:val="003A4A63"/>
    <w:rsid w:val="003A4BFE"/>
    <w:rsid w:val="003A4E30"/>
    <w:rsid w:val="003A5ACC"/>
    <w:rsid w:val="003A5EEC"/>
    <w:rsid w:val="003A5FF9"/>
    <w:rsid w:val="003A6A56"/>
    <w:rsid w:val="003A6A6A"/>
    <w:rsid w:val="003A6D87"/>
    <w:rsid w:val="003A7426"/>
    <w:rsid w:val="003A774F"/>
    <w:rsid w:val="003A77AA"/>
    <w:rsid w:val="003A787B"/>
    <w:rsid w:val="003B06C1"/>
    <w:rsid w:val="003B0719"/>
    <w:rsid w:val="003B0785"/>
    <w:rsid w:val="003B09FD"/>
    <w:rsid w:val="003B0AF6"/>
    <w:rsid w:val="003B0F9F"/>
    <w:rsid w:val="003B1529"/>
    <w:rsid w:val="003B1784"/>
    <w:rsid w:val="003B19B1"/>
    <w:rsid w:val="003B1D54"/>
    <w:rsid w:val="003B1DE4"/>
    <w:rsid w:val="003B211E"/>
    <w:rsid w:val="003B247C"/>
    <w:rsid w:val="003B2870"/>
    <w:rsid w:val="003B2C89"/>
    <w:rsid w:val="003B2C8B"/>
    <w:rsid w:val="003B315B"/>
    <w:rsid w:val="003B379F"/>
    <w:rsid w:val="003B37C8"/>
    <w:rsid w:val="003B388F"/>
    <w:rsid w:val="003B3D17"/>
    <w:rsid w:val="003B4069"/>
    <w:rsid w:val="003B40CA"/>
    <w:rsid w:val="003B4341"/>
    <w:rsid w:val="003B4813"/>
    <w:rsid w:val="003B4A27"/>
    <w:rsid w:val="003B54A9"/>
    <w:rsid w:val="003B56E7"/>
    <w:rsid w:val="003B5F4C"/>
    <w:rsid w:val="003B6D8C"/>
    <w:rsid w:val="003B71C5"/>
    <w:rsid w:val="003B7434"/>
    <w:rsid w:val="003B7535"/>
    <w:rsid w:val="003C08BC"/>
    <w:rsid w:val="003C106B"/>
    <w:rsid w:val="003C1247"/>
    <w:rsid w:val="003C1327"/>
    <w:rsid w:val="003C13B3"/>
    <w:rsid w:val="003C1548"/>
    <w:rsid w:val="003C15FF"/>
    <w:rsid w:val="003C1818"/>
    <w:rsid w:val="003C1B52"/>
    <w:rsid w:val="003C250D"/>
    <w:rsid w:val="003C2515"/>
    <w:rsid w:val="003C25AE"/>
    <w:rsid w:val="003C370B"/>
    <w:rsid w:val="003C370C"/>
    <w:rsid w:val="003C45FA"/>
    <w:rsid w:val="003C5336"/>
    <w:rsid w:val="003C58E5"/>
    <w:rsid w:val="003C597B"/>
    <w:rsid w:val="003C5B56"/>
    <w:rsid w:val="003C5CF5"/>
    <w:rsid w:val="003C5D7D"/>
    <w:rsid w:val="003C5DEF"/>
    <w:rsid w:val="003C5ECB"/>
    <w:rsid w:val="003C621B"/>
    <w:rsid w:val="003C6293"/>
    <w:rsid w:val="003C6B45"/>
    <w:rsid w:val="003C6BFC"/>
    <w:rsid w:val="003C6E33"/>
    <w:rsid w:val="003C6E43"/>
    <w:rsid w:val="003C73F1"/>
    <w:rsid w:val="003C750E"/>
    <w:rsid w:val="003C758A"/>
    <w:rsid w:val="003C7EE9"/>
    <w:rsid w:val="003D0549"/>
    <w:rsid w:val="003D07F8"/>
    <w:rsid w:val="003D0948"/>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4443"/>
    <w:rsid w:val="003D44CE"/>
    <w:rsid w:val="003D46A4"/>
    <w:rsid w:val="003D4A3C"/>
    <w:rsid w:val="003D4CCF"/>
    <w:rsid w:val="003D59E2"/>
    <w:rsid w:val="003D5D2F"/>
    <w:rsid w:val="003D5DB7"/>
    <w:rsid w:val="003D5FDD"/>
    <w:rsid w:val="003D6426"/>
    <w:rsid w:val="003D6682"/>
    <w:rsid w:val="003D731F"/>
    <w:rsid w:val="003D7441"/>
    <w:rsid w:val="003E00A5"/>
    <w:rsid w:val="003E0BB5"/>
    <w:rsid w:val="003E0C02"/>
    <w:rsid w:val="003E0FCD"/>
    <w:rsid w:val="003E12DD"/>
    <w:rsid w:val="003E17D0"/>
    <w:rsid w:val="003E2521"/>
    <w:rsid w:val="003E342A"/>
    <w:rsid w:val="003E3623"/>
    <w:rsid w:val="003E366F"/>
    <w:rsid w:val="003E3960"/>
    <w:rsid w:val="003E4570"/>
    <w:rsid w:val="003E46EF"/>
    <w:rsid w:val="003E47FD"/>
    <w:rsid w:val="003E4A67"/>
    <w:rsid w:val="003E4F43"/>
    <w:rsid w:val="003E502E"/>
    <w:rsid w:val="003E5677"/>
    <w:rsid w:val="003E5938"/>
    <w:rsid w:val="003E6274"/>
    <w:rsid w:val="003E6457"/>
    <w:rsid w:val="003E6842"/>
    <w:rsid w:val="003E73F2"/>
    <w:rsid w:val="003E76BB"/>
    <w:rsid w:val="003E7949"/>
    <w:rsid w:val="003E7ACB"/>
    <w:rsid w:val="003E7E66"/>
    <w:rsid w:val="003F01D8"/>
    <w:rsid w:val="003F102F"/>
    <w:rsid w:val="003F1082"/>
    <w:rsid w:val="003F123D"/>
    <w:rsid w:val="003F1DDA"/>
    <w:rsid w:val="003F1F6B"/>
    <w:rsid w:val="003F22D6"/>
    <w:rsid w:val="003F2512"/>
    <w:rsid w:val="003F2E6A"/>
    <w:rsid w:val="003F33E9"/>
    <w:rsid w:val="003F3596"/>
    <w:rsid w:val="003F3A87"/>
    <w:rsid w:val="003F43D9"/>
    <w:rsid w:val="003F4B88"/>
    <w:rsid w:val="003F4C5F"/>
    <w:rsid w:val="003F512E"/>
    <w:rsid w:val="003F68C2"/>
    <w:rsid w:val="003F7039"/>
    <w:rsid w:val="003F70CD"/>
    <w:rsid w:val="003F732C"/>
    <w:rsid w:val="003F7697"/>
    <w:rsid w:val="003F7E4C"/>
    <w:rsid w:val="00400787"/>
    <w:rsid w:val="00400EC6"/>
    <w:rsid w:val="004012A3"/>
    <w:rsid w:val="004012AB"/>
    <w:rsid w:val="00402392"/>
    <w:rsid w:val="00402799"/>
    <w:rsid w:val="004027D0"/>
    <w:rsid w:val="00403B2D"/>
    <w:rsid w:val="00403E26"/>
    <w:rsid w:val="00403FAB"/>
    <w:rsid w:val="004040EB"/>
    <w:rsid w:val="00404411"/>
    <w:rsid w:val="00404412"/>
    <w:rsid w:val="0040458F"/>
    <w:rsid w:val="00405205"/>
    <w:rsid w:val="00405359"/>
    <w:rsid w:val="004054CD"/>
    <w:rsid w:val="0040557C"/>
    <w:rsid w:val="00405E30"/>
    <w:rsid w:val="00406564"/>
    <w:rsid w:val="0040672D"/>
    <w:rsid w:val="00406A6A"/>
    <w:rsid w:val="00406AD4"/>
    <w:rsid w:val="00406E7C"/>
    <w:rsid w:val="00407076"/>
    <w:rsid w:val="00407269"/>
    <w:rsid w:val="004074AB"/>
    <w:rsid w:val="0040751B"/>
    <w:rsid w:val="004078EB"/>
    <w:rsid w:val="00407A6B"/>
    <w:rsid w:val="00407BFE"/>
    <w:rsid w:val="00407CF9"/>
    <w:rsid w:val="00407EC4"/>
    <w:rsid w:val="00410EBA"/>
    <w:rsid w:val="0041193F"/>
    <w:rsid w:val="00411B29"/>
    <w:rsid w:val="004129E5"/>
    <w:rsid w:val="00412E0F"/>
    <w:rsid w:val="0041304C"/>
    <w:rsid w:val="00413511"/>
    <w:rsid w:val="004136A4"/>
    <w:rsid w:val="004147D3"/>
    <w:rsid w:val="00414A8B"/>
    <w:rsid w:val="00414BF7"/>
    <w:rsid w:val="00415587"/>
    <w:rsid w:val="00415AD9"/>
    <w:rsid w:val="00416367"/>
    <w:rsid w:val="00416469"/>
    <w:rsid w:val="00416651"/>
    <w:rsid w:val="0041681C"/>
    <w:rsid w:val="00416FF6"/>
    <w:rsid w:val="0041709C"/>
    <w:rsid w:val="004176DD"/>
    <w:rsid w:val="00417776"/>
    <w:rsid w:val="004177AC"/>
    <w:rsid w:val="00417A5E"/>
    <w:rsid w:val="00417B38"/>
    <w:rsid w:val="00417BBF"/>
    <w:rsid w:val="004202F9"/>
    <w:rsid w:val="00420B94"/>
    <w:rsid w:val="00420D0B"/>
    <w:rsid w:val="0042184F"/>
    <w:rsid w:val="0042189C"/>
    <w:rsid w:val="00421EDE"/>
    <w:rsid w:val="00421EEE"/>
    <w:rsid w:val="00421F41"/>
    <w:rsid w:val="00421F85"/>
    <w:rsid w:val="004224D8"/>
    <w:rsid w:val="004225BA"/>
    <w:rsid w:val="0042314D"/>
    <w:rsid w:val="0042331B"/>
    <w:rsid w:val="0042346E"/>
    <w:rsid w:val="00423760"/>
    <w:rsid w:val="00423AAF"/>
    <w:rsid w:val="0042421B"/>
    <w:rsid w:val="00424478"/>
    <w:rsid w:val="004248E6"/>
    <w:rsid w:val="004252DA"/>
    <w:rsid w:val="004263F1"/>
    <w:rsid w:val="00426973"/>
    <w:rsid w:val="00427640"/>
    <w:rsid w:val="004276AF"/>
    <w:rsid w:val="0042772A"/>
    <w:rsid w:val="00427D37"/>
    <w:rsid w:val="004301E6"/>
    <w:rsid w:val="004305A9"/>
    <w:rsid w:val="004305BF"/>
    <w:rsid w:val="004308DF"/>
    <w:rsid w:val="00430A15"/>
    <w:rsid w:val="00430BBE"/>
    <w:rsid w:val="00430DEC"/>
    <w:rsid w:val="00431D97"/>
    <w:rsid w:val="00431E67"/>
    <w:rsid w:val="004325F1"/>
    <w:rsid w:val="0043270A"/>
    <w:rsid w:val="00432BEA"/>
    <w:rsid w:val="00433447"/>
    <w:rsid w:val="0043361D"/>
    <w:rsid w:val="00434182"/>
    <w:rsid w:val="004341B7"/>
    <w:rsid w:val="004346B2"/>
    <w:rsid w:val="00434BF5"/>
    <w:rsid w:val="00435162"/>
    <w:rsid w:val="00435736"/>
    <w:rsid w:val="00435DE8"/>
    <w:rsid w:val="0043606B"/>
    <w:rsid w:val="004363A4"/>
    <w:rsid w:val="004369D0"/>
    <w:rsid w:val="00436CF6"/>
    <w:rsid w:val="004371E1"/>
    <w:rsid w:val="004372B7"/>
    <w:rsid w:val="004373BA"/>
    <w:rsid w:val="00437C4B"/>
    <w:rsid w:val="004403F1"/>
    <w:rsid w:val="00440441"/>
    <w:rsid w:val="004407B1"/>
    <w:rsid w:val="0044086E"/>
    <w:rsid w:val="00440EB9"/>
    <w:rsid w:val="00440F9D"/>
    <w:rsid w:val="004416FE"/>
    <w:rsid w:val="00441C2C"/>
    <w:rsid w:val="0044215E"/>
    <w:rsid w:val="004425D5"/>
    <w:rsid w:val="004429C8"/>
    <w:rsid w:val="00442CD8"/>
    <w:rsid w:val="00442CF6"/>
    <w:rsid w:val="00443298"/>
    <w:rsid w:val="0044359B"/>
    <w:rsid w:val="0044364A"/>
    <w:rsid w:val="00443992"/>
    <w:rsid w:val="00443A04"/>
    <w:rsid w:val="00443CCE"/>
    <w:rsid w:val="00443DC6"/>
    <w:rsid w:val="00444035"/>
    <w:rsid w:val="0044447F"/>
    <w:rsid w:val="0044494E"/>
    <w:rsid w:val="00444BDB"/>
    <w:rsid w:val="004454AC"/>
    <w:rsid w:val="0044566F"/>
    <w:rsid w:val="004459DC"/>
    <w:rsid w:val="00446002"/>
    <w:rsid w:val="00446358"/>
    <w:rsid w:val="00446609"/>
    <w:rsid w:val="004466B8"/>
    <w:rsid w:val="004471D2"/>
    <w:rsid w:val="004502DD"/>
    <w:rsid w:val="00450654"/>
    <w:rsid w:val="004506D3"/>
    <w:rsid w:val="00450870"/>
    <w:rsid w:val="004508C9"/>
    <w:rsid w:val="00451377"/>
    <w:rsid w:val="00451671"/>
    <w:rsid w:val="004517CC"/>
    <w:rsid w:val="004517FE"/>
    <w:rsid w:val="0045190E"/>
    <w:rsid w:val="00451939"/>
    <w:rsid w:val="0045199B"/>
    <w:rsid w:val="00451F19"/>
    <w:rsid w:val="00452230"/>
    <w:rsid w:val="00452530"/>
    <w:rsid w:val="00452BE8"/>
    <w:rsid w:val="00453934"/>
    <w:rsid w:val="00453C20"/>
    <w:rsid w:val="00453F03"/>
    <w:rsid w:val="004540C7"/>
    <w:rsid w:val="004545F6"/>
    <w:rsid w:val="00454D41"/>
    <w:rsid w:val="00455004"/>
    <w:rsid w:val="00455352"/>
    <w:rsid w:val="00455569"/>
    <w:rsid w:val="004559F5"/>
    <w:rsid w:val="00455F8F"/>
    <w:rsid w:val="00455FD3"/>
    <w:rsid w:val="004565B5"/>
    <w:rsid w:val="004565DC"/>
    <w:rsid w:val="00456B69"/>
    <w:rsid w:val="004571F6"/>
    <w:rsid w:val="004575A9"/>
    <w:rsid w:val="0045773F"/>
    <w:rsid w:val="00460780"/>
    <w:rsid w:val="00460A57"/>
    <w:rsid w:val="00460C80"/>
    <w:rsid w:val="00461436"/>
    <w:rsid w:val="004616E6"/>
    <w:rsid w:val="0046192B"/>
    <w:rsid w:val="00461AC7"/>
    <w:rsid w:val="00462591"/>
    <w:rsid w:val="00462622"/>
    <w:rsid w:val="004627DD"/>
    <w:rsid w:val="004629B0"/>
    <w:rsid w:val="004634EA"/>
    <w:rsid w:val="00464679"/>
    <w:rsid w:val="00464923"/>
    <w:rsid w:val="00464A04"/>
    <w:rsid w:val="00464FA6"/>
    <w:rsid w:val="004651AA"/>
    <w:rsid w:val="00467435"/>
    <w:rsid w:val="0046748B"/>
    <w:rsid w:val="0046780F"/>
    <w:rsid w:val="00470486"/>
    <w:rsid w:val="004705E6"/>
    <w:rsid w:val="0047062B"/>
    <w:rsid w:val="004706C8"/>
    <w:rsid w:val="004707B7"/>
    <w:rsid w:val="00470D46"/>
    <w:rsid w:val="00470E2A"/>
    <w:rsid w:val="0047146A"/>
    <w:rsid w:val="00471610"/>
    <w:rsid w:val="004717D9"/>
    <w:rsid w:val="00471C30"/>
    <w:rsid w:val="00471C8B"/>
    <w:rsid w:val="00472079"/>
    <w:rsid w:val="0047229C"/>
    <w:rsid w:val="004727C7"/>
    <w:rsid w:val="00472C2E"/>
    <w:rsid w:val="00472C75"/>
    <w:rsid w:val="00472CAC"/>
    <w:rsid w:val="00472F16"/>
    <w:rsid w:val="004738E9"/>
    <w:rsid w:val="00473C46"/>
    <w:rsid w:val="0047465A"/>
    <w:rsid w:val="00474C77"/>
    <w:rsid w:val="00475250"/>
    <w:rsid w:val="00475EB7"/>
    <w:rsid w:val="0047670A"/>
    <w:rsid w:val="00476772"/>
    <w:rsid w:val="004769EE"/>
    <w:rsid w:val="00476D46"/>
    <w:rsid w:val="00476D51"/>
    <w:rsid w:val="00476E69"/>
    <w:rsid w:val="004770F6"/>
    <w:rsid w:val="0047727E"/>
    <w:rsid w:val="004772E4"/>
    <w:rsid w:val="00477833"/>
    <w:rsid w:val="00477AA1"/>
    <w:rsid w:val="00477D9E"/>
    <w:rsid w:val="00480D88"/>
    <w:rsid w:val="0048109F"/>
    <w:rsid w:val="004811BC"/>
    <w:rsid w:val="004812BE"/>
    <w:rsid w:val="00481676"/>
    <w:rsid w:val="004817DA"/>
    <w:rsid w:val="00481BD4"/>
    <w:rsid w:val="00481D23"/>
    <w:rsid w:val="00481D9F"/>
    <w:rsid w:val="0048234E"/>
    <w:rsid w:val="00482499"/>
    <w:rsid w:val="00482A46"/>
    <w:rsid w:val="00483035"/>
    <w:rsid w:val="00483264"/>
    <w:rsid w:val="00483652"/>
    <w:rsid w:val="00483B94"/>
    <w:rsid w:val="00484454"/>
    <w:rsid w:val="00484956"/>
    <w:rsid w:val="00484F82"/>
    <w:rsid w:val="004851D7"/>
    <w:rsid w:val="0048743A"/>
    <w:rsid w:val="00487473"/>
    <w:rsid w:val="004874EC"/>
    <w:rsid w:val="00487645"/>
    <w:rsid w:val="004901FA"/>
    <w:rsid w:val="00490808"/>
    <w:rsid w:val="00490868"/>
    <w:rsid w:val="00490E72"/>
    <w:rsid w:val="00491267"/>
    <w:rsid w:val="004913F3"/>
    <w:rsid w:val="004914F5"/>
    <w:rsid w:val="00491500"/>
    <w:rsid w:val="004915B1"/>
    <w:rsid w:val="0049165E"/>
    <w:rsid w:val="00491797"/>
    <w:rsid w:val="00491EFA"/>
    <w:rsid w:val="00491FF7"/>
    <w:rsid w:val="004921AB"/>
    <w:rsid w:val="004925BC"/>
    <w:rsid w:val="00492BB6"/>
    <w:rsid w:val="00492BB7"/>
    <w:rsid w:val="00492D10"/>
    <w:rsid w:val="00493448"/>
    <w:rsid w:val="0049360B"/>
    <w:rsid w:val="00493B3C"/>
    <w:rsid w:val="00494422"/>
    <w:rsid w:val="00494613"/>
    <w:rsid w:val="00494775"/>
    <w:rsid w:val="00494B04"/>
    <w:rsid w:val="00494DB9"/>
    <w:rsid w:val="00494E6A"/>
    <w:rsid w:val="004951AD"/>
    <w:rsid w:val="004954CC"/>
    <w:rsid w:val="00495620"/>
    <w:rsid w:val="00495A49"/>
    <w:rsid w:val="00495B21"/>
    <w:rsid w:val="00495C53"/>
    <w:rsid w:val="00495D46"/>
    <w:rsid w:val="00496096"/>
    <w:rsid w:val="0049694F"/>
    <w:rsid w:val="004970C7"/>
    <w:rsid w:val="00497436"/>
    <w:rsid w:val="00497EBF"/>
    <w:rsid w:val="00497EEE"/>
    <w:rsid w:val="00497EF0"/>
    <w:rsid w:val="004A06C3"/>
    <w:rsid w:val="004A11E0"/>
    <w:rsid w:val="004A1314"/>
    <w:rsid w:val="004A136B"/>
    <w:rsid w:val="004A144E"/>
    <w:rsid w:val="004A158B"/>
    <w:rsid w:val="004A175F"/>
    <w:rsid w:val="004A1E9C"/>
    <w:rsid w:val="004A20C7"/>
    <w:rsid w:val="004A2236"/>
    <w:rsid w:val="004A224A"/>
    <w:rsid w:val="004A25A4"/>
    <w:rsid w:val="004A2913"/>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3"/>
    <w:rsid w:val="004A58FA"/>
    <w:rsid w:val="004A5AD8"/>
    <w:rsid w:val="004A66D7"/>
    <w:rsid w:val="004A67B1"/>
    <w:rsid w:val="004A73B0"/>
    <w:rsid w:val="004A7A68"/>
    <w:rsid w:val="004A7AA3"/>
    <w:rsid w:val="004B0344"/>
    <w:rsid w:val="004B05F7"/>
    <w:rsid w:val="004B061F"/>
    <w:rsid w:val="004B08A0"/>
    <w:rsid w:val="004B0DCF"/>
    <w:rsid w:val="004B0E0D"/>
    <w:rsid w:val="004B1353"/>
    <w:rsid w:val="004B1A3B"/>
    <w:rsid w:val="004B1E60"/>
    <w:rsid w:val="004B28DA"/>
    <w:rsid w:val="004B292C"/>
    <w:rsid w:val="004B2AFD"/>
    <w:rsid w:val="004B2C50"/>
    <w:rsid w:val="004B2CE5"/>
    <w:rsid w:val="004B2E17"/>
    <w:rsid w:val="004B2FF5"/>
    <w:rsid w:val="004B301C"/>
    <w:rsid w:val="004B3075"/>
    <w:rsid w:val="004B31C0"/>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4D6"/>
    <w:rsid w:val="004B6AD5"/>
    <w:rsid w:val="004B7B65"/>
    <w:rsid w:val="004B7D8F"/>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07D"/>
    <w:rsid w:val="004C64CB"/>
    <w:rsid w:val="004C656C"/>
    <w:rsid w:val="004C6F5C"/>
    <w:rsid w:val="004C74D0"/>
    <w:rsid w:val="004C7745"/>
    <w:rsid w:val="004C7C4D"/>
    <w:rsid w:val="004D0102"/>
    <w:rsid w:val="004D01E6"/>
    <w:rsid w:val="004D0754"/>
    <w:rsid w:val="004D097B"/>
    <w:rsid w:val="004D0B75"/>
    <w:rsid w:val="004D1079"/>
    <w:rsid w:val="004D14A9"/>
    <w:rsid w:val="004D15C4"/>
    <w:rsid w:val="004D1E10"/>
    <w:rsid w:val="004D1FCE"/>
    <w:rsid w:val="004D2198"/>
    <w:rsid w:val="004D21CE"/>
    <w:rsid w:val="004D2396"/>
    <w:rsid w:val="004D2D2D"/>
    <w:rsid w:val="004D2D82"/>
    <w:rsid w:val="004D41BE"/>
    <w:rsid w:val="004D486A"/>
    <w:rsid w:val="004D4B6B"/>
    <w:rsid w:val="004D4F0C"/>
    <w:rsid w:val="004D55F1"/>
    <w:rsid w:val="004D57AC"/>
    <w:rsid w:val="004D64A7"/>
    <w:rsid w:val="004D6584"/>
    <w:rsid w:val="004D7320"/>
    <w:rsid w:val="004D7EB5"/>
    <w:rsid w:val="004E0B31"/>
    <w:rsid w:val="004E0BB0"/>
    <w:rsid w:val="004E1287"/>
    <w:rsid w:val="004E237F"/>
    <w:rsid w:val="004E2475"/>
    <w:rsid w:val="004E39A0"/>
    <w:rsid w:val="004E3C09"/>
    <w:rsid w:val="004E40C2"/>
    <w:rsid w:val="004E4918"/>
    <w:rsid w:val="004E52DC"/>
    <w:rsid w:val="004E559C"/>
    <w:rsid w:val="004E568C"/>
    <w:rsid w:val="004E5BF9"/>
    <w:rsid w:val="004E5CA6"/>
    <w:rsid w:val="004E6656"/>
    <w:rsid w:val="004E67AD"/>
    <w:rsid w:val="004E6875"/>
    <w:rsid w:val="004E6A75"/>
    <w:rsid w:val="004E6AB1"/>
    <w:rsid w:val="004E6D7C"/>
    <w:rsid w:val="004E72A1"/>
    <w:rsid w:val="004E73F1"/>
    <w:rsid w:val="004E7D81"/>
    <w:rsid w:val="004E7E76"/>
    <w:rsid w:val="004F06BB"/>
    <w:rsid w:val="004F0E60"/>
    <w:rsid w:val="004F11C0"/>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52BF"/>
    <w:rsid w:val="004F52C8"/>
    <w:rsid w:val="004F5A81"/>
    <w:rsid w:val="004F5ACF"/>
    <w:rsid w:val="004F5ADB"/>
    <w:rsid w:val="004F5E32"/>
    <w:rsid w:val="004F61E3"/>
    <w:rsid w:val="004F661F"/>
    <w:rsid w:val="004F6702"/>
    <w:rsid w:val="004F69B1"/>
    <w:rsid w:val="004F6FDE"/>
    <w:rsid w:val="004F7427"/>
    <w:rsid w:val="004F753A"/>
    <w:rsid w:val="004F7682"/>
    <w:rsid w:val="004F77FD"/>
    <w:rsid w:val="004F78EE"/>
    <w:rsid w:val="004F7987"/>
    <w:rsid w:val="004F7EB4"/>
    <w:rsid w:val="004F7FE2"/>
    <w:rsid w:val="00500230"/>
    <w:rsid w:val="00500267"/>
    <w:rsid w:val="0050059F"/>
    <w:rsid w:val="00500A80"/>
    <w:rsid w:val="00501B83"/>
    <w:rsid w:val="005026EB"/>
    <w:rsid w:val="00502885"/>
    <w:rsid w:val="0050295F"/>
    <w:rsid w:val="005029A7"/>
    <w:rsid w:val="00502D9B"/>
    <w:rsid w:val="0050306D"/>
    <w:rsid w:val="0050335D"/>
    <w:rsid w:val="00503476"/>
    <w:rsid w:val="00503553"/>
    <w:rsid w:val="00503C31"/>
    <w:rsid w:val="0050411C"/>
    <w:rsid w:val="00504384"/>
    <w:rsid w:val="00504545"/>
    <w:rsid w:val="0050477A"/>
    <w:rsid w:val="00504B9A"/>
    <w:rsid w:val="00504E22"/>
    <w:rsid w:val="00505441"/>
    <w:rsid w:val="00505C9D"/>
    <w:rsid w:val="00505F66"/>
    <w:rsid w:val="00505FD3"/>
    <w:rsid w:val="0050602D"/>
    <w:rsid w:val="00506054"/>
    <w:rsid w:val="005065CB"/>
    <w:rsid w:val="00506A82"/>
    <w:rsid w:val="00506AF7"/>
    <w:rsid w:val="005074B4"/>
    <w:rsid w:val="005076ED"/>
    <w:rsid w:val="00507750"/>
    <w:rsid w:val="00507A4F"/>
    <w:rsid w:val="00507F17"/>
    <w:rsid w:val="0051072B"/>
    <w:rsid w:val="00510A43"/>
    <w:rsid w:val="00510A94"/>
    <w:rsid w:val="00510A9E"/>
    <w:rsid w:val="00510AE6"/>
    <w:rsid w:val="00510D8C"/>
    <w:rsid w:val="00510DC0"/>
    <w:rsid w:val="005115BB"/>
    <w:rsid w:val="0051189B"/>
    <w:rsid w:val="005122A2"/>
    <w:rsid w:val="0051251B"/>
    <w:rsid w:val="00512CE2"/>
    <w:rsid w:val="00513138"/>
    <w:rsid w:val="005135F6"/>
    <w:rsid w:val="005137B2"/>
    <w:rsid w:val="00513F92"/>
    <w:rsid w:val="00514042"/>
    <w:rsid w:val="005141BA"/>
    <w:rsid w:val="005149FC"/>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CCA"/>
    <w:rsid w:val="005221A1"/>
    <w:rsid w:val="0052281F"/>
    <w:rsid w:val="00522954"/>
    <w:rsid w:val="005231FF"/>
    <w:rsid w:val="005234D7"/>
    <w:rsid w:val="005236F1"/>
    <w:rsid w:val="005240B5"/>
    <w:rsid w:val="00524141"/>
    <w:rsid w:val="0052448E"/>
    <w:rsid w:val="005244D2"/>
    <w:rsid w:val="00524B13"/>
    <w:rsid w:val="00524C3E"/>
    <w:rsid w:val="00524F8C"/>
    <w:rsid w:val="005251AD"/>
    <w:rsid w:val="00525253"/>
    <w:rsid w:val="00525761"/>
    <w:rsid w:val="00525A2F"/>
    <w:rsid w:val="00525A95"/>
    <w:rsid w:val="00525D11"/>
    <w:rsid w:val="00525E26"/>
    <w:rsid w:val="00526115"/>
    <w:rsid w:val="00526240"/>
    <w:rsid w:val="0052624D"/>
    <w:rsid w:val="005263C3"/>
    <w:rsid w:val="00526DD2"/>
    <w:rsid w:val="00527470"/>
    <w:rsid w:val="005277CD"/>
    <w:rsid w:val="0052788E"/>
    <w:rsid w:val="00527A4F"/>
    <w:rsid w:val="00527D2E"/>
    <w:rsid w:val="00530007"/>
    <w:rsid w:val="00530300"/>
    <w:rsid w:val="00530466"/>
    <w:rsid w:val="0053067C"/>
    <w:rsid w:val="00530A08"/>
    <w:rsid w:val="00530D4A"/>
    <w:rsid w:val="00531134"/>
    <w:rsid w:val="00531922"/>
    <w:rsid w:val="00531CE3"/>
    <w:rsid w:val="00532290"/>
    <w:rsid w:val="00532706"/>
    <w:rsid w:val="00532BB6"/>
    <w:rsid w:val="00532ED8"/>
    <w:rsid w:val="0053378A"/>
    <w:rsid w:val="00533E1D"/>
    <w:rsid w:val="005350F1"/>
    <w:rsid w:val="00535A0C"/>
    <w:rsid w:val="00535A35"/>
    <w:rsid w:val="00535AC2"/>
    <w:rsid w:val="00535FC6"/>
    <w:rsid w:val="0053690E"/>
    <w:rsid w:val="00536A44"/>
    <w:rsid w:val="00536D8A"/>
    <w:rsid w:val="0053735B"/>
    <w:rsid w:val="00537682"/>
    <w:rsid w:val="00537818"/>
    <w:rsid w:val="0054009D"/>
    <w:rsid w:val="00540510"/>
    <w:rsid w:val="00540586"/>
    <w:rsid w:val="00540627"/>
    <w:rsid w:val="0054090D"/>
    <w:rsid w:val="00540A49"/>
    <w:rsid w:val="00540F3D"/>
    <w:rsid w:val="00540F5E"/>
    <w:rsid w:val="005410D2"/>
    <w:rsid w:val="00541340"/>
    <w:rsid w:val="00541C4E"/>
    <w:rsid w:val="00542066"/>
    <w:rsid w:val="005420AD"/>
    <w:rsid w:val="0054211B"/>
    <w:rsid w:val="0054247B"/>
    <w:rsid w:val="00542939"/>
    <w:rsid w:val="005431AE"/>
    <w:rsid w:val="00543AE3"/>
    <w:rsid w:val="00543B75"/>
    <w:rsid w:val="00543C98"/>
    <w:rsid w:val="00543E75"/>
    <w:rsid w:val="00544049"/>
    <w:rsid w:val="0054420B"/>
    <w:rsid w:val="00544837"/>
    <w:rsid w:val="00544CEA"/>
    <w:rsid w:val="00544DDB"/>
    <w:rsid w:val="005451ED"/>
    <w:rsid w:val="0054523E"/>
    <w:rsid w:val="0054579F"/>
    <w:rsid w:val="00545D4D"/>
    <w:rsid w:val="005461F4"/>
    <w:rsid w:val="00546253"/>
    <w:rsid w:val="005466C8"/>
    <w:rsid w:val="00546EE4"/>
    <w:rsid w:val="0054700B"/>
    <w:rsid w:val="0054737A"/>
    <w:rsid w:val="00547E0E"/>
    <w:rsid w:val="00547EF8"/>
    <w:rsid w:val="00550062"/>
    <w:rsid w:val="005505E4"/>
    <w:rsid w:val="00550980"/>
    <w:rsid w:val="00550998"/>
    <w:rsid w:val="00550CD6"/>
    <w:rsid w:val="00550E8C"/>
    <w:rsid w:val="00551747"/>
    <w:rsid w:val="00551B9D"/>
    <w:rsid w:val="00551D8F"/>
    <w:rsid w:val="005528DE"/>
    <w:rsid w:val="00552D8C"/>
    <w:rsid w:val="00553556"/>
    <w:rsid w:val="00553818"/>
    <w:rsid w:val="00553949"/>
    <w:rsid w:val="00553B84"/>
    <w:rsid w:val="00553C36"/>
    <w:rsid w:val="005540F0"/>
    <w:rsid w:val="00554434"/>
    <w:rsid w:val="00555467"/>
    <w:rsid w:val="00555E09"/>
    <w:rsid w:val="00556200"/>
    <w:rsid w:val="00556A1A"/>
    <w:rsid w:val="00556C36"/>
    <w:rsid w:val="00556CC3"/>
    <w:rsid w:val="00557477"/>
    <w:rsid w:val="005576B1"/>
    <w:rsid w:val="00557CAE"/>
    <w:rsid w:val="00557E01"/>
    <w:rsid w:val="00557F1F"/>
    <w:rsid w:val="0056021A"/>
    <w:rsid w:val="0056033D"/>
    <w:rsid w:val="0056110E"/>
    <w:rsid w:val="0056155B"/>
    <w:rsid w:val="00561744"/>
    <w:rsid w:val="00561784"/>
    <w:rsid w:val="005619C0"/>
    <w:rsid w:val="00561E26"/>
    <w:rsid w:val="005623CB"/>
    <w:rsid w:val="00562483"/>
    <w:rsid w:val="0056254B"/>
    <w:rsid w:val="00562754"/>
    <w:rsid w:val="00562B07"/>
    <w:rsid w:val="00562B83"/>
    <w:rsid w:val="00562CD4"/>
    <w:rsid w:val="005639E4"/>
    <w:rsid w:val="00563AA3"/>
    <w:rsid w:val="0056475C"/>
    <w:rsid w:val="005649E5"/>
    <w:rsid w:val="00564A42"/>
    <w:rsid w:val="005652A4"/>
    <w:rsid w:val="005653C9"/>
    <w:rsid w:val="005656CE"/>
    <w:rsid w:val="00565BEC"/>
    <w:rsid w:val="005663C0"/>
    <w:rsid w:val="005664D4"/>
    <w:rsid w:val="00566A03"/>
    <w:rsid w:val="00566D61"/>
    <w:rsid w:val="005674A6"/>
    <w:rsid w:val="005674BC"/>
    <w:rsid w:val="005701A6"/>
    <w:rsid w:val="00570263"/>
    <w:rsid w:val="00570705"/>
    <w:rsid w:val="0057083E"/>
    <w:rsid w:val="00570841"/>
    <w:rsid w:val="00571699"/>
    <w:rsid w:val="00571BBE"/>
    <w:rsid w:val="00571CE6"/>
    <w:rsid w:val="0057249B"/>
    <w:rsid w:val="0057249F"/>
    <w:rsid w:val="005733DB"/>
    <w:rsid w:val="0057340E"/>
    <w:rsid w:val="005738A2"/>
    <w:rsid w:val="005739D1"/>
    <w:rsid w:val="00573C67"/>
    <w:rsid w:val="00573D91"/>
    <w:rsid w:val="00573FF8"/>
    <w:rsid w:val="00574D7B"/>
    <w:rsid w:val="00575043"/>
    <w:rsid w:val="005750BA"/>
    <w:rsid w:val="00575D93"/>
    <w:rsid w:val="0057633B"/>
    <w:rsid w:val="00576503"/>
    <w:rsid w:val="0057667A"/>
    <w:rsid w:val="005769B5"/>
    <w:rsid w:val="00576BC9"/>
    <w:rsid w:val="00576CA6"/>
    <w:rsid w:val="0057763D"/>
    <w:rsid w:val="005779D8"/>
    <w:rsid w:val="00580025"/>
    <w:rsid w:val="00580A16"/>
    <w:rsid w:val="00580F21"/>
    <w:rsid w:val="005816F8"/>
    <w:rsid w:val="00581746"/>
    <w:rsid w:val="0058214B"/>
    <w:rsid w:val="0058242B"/>
    <w:rsid w:val="0058302B"/>
    <w:rsid w:val="005832A0"/>
    <w:rsid w:val="00583CBF"/>
    <w:rsid w:val="00583E54"/>
    <w:rsid w:val="00584389"/>
    <w:rsid w:val="00584ECC"/>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D00"/>
    <w:rsid w:val="00590EDD"/>
    <w:rsid w:val="005913D4"/>
    <w:rsid w:val="00591427"/>
    <w:rsid w:val="0059150F"/>
    <w:rsid w:val="0059175B"/>
    <w:rsid w:val="0059250A"/>
    <w:rsid w:val="005925D3"/>
    <w:rsid w:val="00592642"/>
    <w:rsid w:val="00592A17"/>
    <w:rsid w:val="00592A95"/>
    <w:rsid w:val="00592C37"/>
    <w:rsid w:val="00592F0D"/>
    <w:rsid w:val="0059334C"/>
    <w:rsid w:val="00593A1C"/>
    <w:rsid w:val="00593C9A"/>
    <w:rsid w:val="00593FC3"/>
    <w:rsid w:val="00594016"/>
    <w:rsid w:val="005945AD"/>
    <w:rsid w:val="0059481C"/>
    <w:rsid w:val="00594913"/>
    <w:rsid w:val="00594B9C"/>
    <w:rsid w:val="00594F0D"/>
    <w:rsid w:val="00595271"/>
    <w:rsid w:val="005954A6"/>
    <w:rsid w:val="00595574"/>
    <w:rsid w:val="00595840"/>
    <w:rsid w:val="00596947"/>
    <w:rsid w:val="00597198"/>
    <w:rsid w:val="00597209"/>
    <w:rsid w:val="00597381"/>
    <w:rsid w:val="005978DE"/>
    <w:rsid w:val="00597B97"/>
    <w:rsid w:val="00597EE8"/>
    <w:rsid w:val="005A0175"/>
    <w:rsid w:val="005A033A"/>
    <w:rsid w:val="005A043D"/>
    <w:rsid w:val="005A0B50"/>
    <w:rsid w:val="005A0E98"/>
    <w:rsid w:val="005A0FD7"/>
    <w:rsid w:val="005A102A"/>
    <w:rsid w:val="005A1058"/>
    <w:rsid w:val="005A123F"/>
    <w:rsid w:val="005A16EA"/>
    <w:rsid w:val="005A17B6"/>
    <w:rsid w:val="005A1B54"/>
    <w:rsid w:val="005A1C80"/>
    <w:rsid w:val="005A1CA1"/>
    <w:rsid w:val="005A1FF1"/>
    <w:rsid w:val="005A203C"/>
    <w:rsid w:val="005A3032"/>
    <w:rsid w:val="005A33F1"/>
    <w:rsid w:val="005A3585"/>
    <w:rsid w:val="005A3A14"/>
    <w:rsid w:val="005A3F8B"/>
    <w:rsid w:val="005A47C9"/>
    <w:rsid w:val="005A481F"/>
    <w:rsid w:val="005A48F8"/>
    <w:rsid w:val="005A4E8D"/>
    <w:rsid w:val="005A5130"/>
    <w:rsid w:val="005A584E"/>
    <w:rsid w:val="005A5A9D"/>
    <w:rsid w:val="005A5CF8"/>
    <w:rsid w:val="005A5D13"/>
    <w:rsid w:val="005A5E82"/>
    <w:rsid w:val="005A656C"/>
    <w:rsid w:val="005A668D"/>
    <w:rsid w:val="005A6C3C"/>
    <w:rsid w:val="005A6F1A"/>
    <w:rsid w:val="005A6FE4"/>
    <w:rsid w:val="005A7942"/>
    <w:rsid w:val="005A7AE9"/>
    <w:rsid w:val="005A7BA6"/>
    <w:rsid w:val="005B00E0"/>
    <w:rsid w:val="005B0334"/>
    <w:rsid w:val="005B05A5"/>
    <w:rsid w:val="005B070B"/>
    <w:rsid w:val="005B07EC"/>
    <w:rsid w:val="005B0A06"/>
    <w:rsid w:val="005B0A74"/>
    <w:rsid w:val="005B137C"/>
    <w:rsid w:val="005B17FC"/>
    <w:rsid w:val="005B188F"/>
    <w:rsid w:val="005B1A50"/>
    <w:rsid w:val="005B22A2"/>
    <w:rsid w:val="005B283B"/>
    <w:rsid w:val="005B283E"/>
    <w:rsid w:val="005B2F27"/>
    <w:rsid w:val="005B34B6"/>
    <w:rsid w:val="005B3576"/>
    <w:rsid w:val="005B3852"/>
    <w:rsid w:val="005B3C40"/>
    <w:rsid w:val="005B4296"/>
    <w:rsid w:val="005B4B7C"/>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608"/>
    <w:rsid w:val="005C0A35"/>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6D2B"/>
    <w:rsid w:val="005C73F1"/>
    <w:rsid w:val="005C760C"/>
    <w:rsid w:val="005D0257"/>
    <w:rsid w:val="005D0282"/>
    <w:rsid w:val="005D04B1"/>
    <w:rsid w:val="005D0616"/>
    <w:rsid w:val="005D068A"/>
    <w:rsid w:val="005D0C35"/>
    <w:rsid w:val="005D11D8"/>
    <w:rsid w:val="005D1356"/>
    <w:rsid w:val="005D1364"/>
    <w:rsid w:val="005D163D"/>
    <w:rsid w:val="005D1957"/>
    <w:rsid w:val="005D1D86"/>
    <w:rsid w:val="005D2B6F"/>
    <w:rsid w:val="005D2DC0"/>
    <w:rsid w:val="005D31B6"/>
    <w:rsid w:val="005D3A04"/>
    <w:rsid w:val="005D4064"/>
    <w:rsid w:val="005D4271"/>
    <w:rsid w:val="005D497D"/>
    <w:rsid w:val="005D4FF2"/>
    <w:rsid w:val="005D523A"/>
    <w:rsid w:val="005D580D"/>
    <w:rsid w:val="005D5BFE"/>
    <w:rsid w:val="005D5E6C"/>
    <w:rsid w:val="005D66E7"/>
    <w:rsid w:val="005D688C"/>
    <w:rsid w:val="005D6CDC"/>
    <w:rsid w:val="005D6DBE"/>
    <w:rsid w:val="005D73DA"/>
    <w:rsid w:val="005D7D6E"/>
    <w:rsid w:val="005D7F34"/>
    <w:rsid w:val="005E008C"/>
    <w:rsid w:val="005E00CC"/>
    <w:rsid w:val="005E02F8"/>
    <w:rsid w:val="005E088C"/>
    <w:rsid w:val="005E0959"/>
    <w:rsid w:val="005E0CDA"/>
    <w:rsid w:val="005E0FB3"/>
    <w:rsid w:val="005E1104"/>
    <w:rsid w:val="005E1244"/>
    <w:rsid w:val="005E1CA4"/>
    <w:rsid w:val="005E22BB"/>
    <w:rsid w:val="005E245C"/>
    <w:rsid w:val="005E2796"/>
    <w:rsid w:val="005E336F"/>
    <w:rsid w:val="005E37D7"/>
    <w:rsid w:val="005E4031"/>
    <w:rsid w:val="005E418B"/>
    <w:rsid w:val="005E41B3"/>
    <w:rsid w:val="005E4943"/>
    <w:rsid w:val="005E4CDE"/>
    <w:rsid w:val="005E4DFC"/>
    <w:rsid w:val="005E509C"/>
    <w:rsid w:val="005E56CD"/>
    <w:rsid w:val="005E5AE6"/>
    <w:rsid w:val="005E6F5E"/>
    <w:rsid w:val="005E751E"/>
    <w:rsid w:val="005E7816"/>
    <w:rsid w:val="005E7FA3"/>
    <w:rsid w:val="005F03E6"/>
    <w:rsid w:val="005F06FD"/>
    <w:rsid w:val="005F0B6C"/>
    <w:rsid w:val="005F0C97"/>
    <w:rsid w:val="005F1000"/>
    <w:rsid w:val="005F1103"/>
    <w:rsid w:val="005F12CC"/>
    <w:rsid w:val="005F15F1"/>
    <w:rsid w:val="005F19A7"/>
    <w:rsid w:val="005F2265"/>
    <w:rsid w:val="005F29BD"/>
    <w:rsid w:val="005F2D82"/>
    <w:rsid w:val="005F3093"/>
    <w:rsid w:val="005F3153"/>
    <w:rsid w:val="005F3423"/>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3CD"/>
    <w:rsid w:val="005F6A34"/>
    <w:rsid w:val="005F7084"/>
    <w:rsid w:val="005F780A"/>
    <w:rsid w:val="00600501"/>
    <w:rsid w:val="00600B4E"/>
    <w:rsid w:val="00600C37"/>
    <w:rsid w:val="00600C44"/>
    <w:rsid w:val="0060163A"/>
    <w:rsid w:val="00601649"/>
    <w:rsid w:val="00601E76"/>
    <w:rsid w:val="006026B0"/>
    <w:rsid w:val="00604041"/>
    <w:rsid w:val="006042EE"/>
    <w:rsid w:val="006043D7"/>
    <w:rsid w:val="0060491A"/>
    <w:rsid w:val="00604E2E"/>
    <w:rsid w:val="00604E9E"/>
    <w:rsid w:val="00604FF9"/>
    <w:rsid w:val="006057F2"/>
    <w:rsid w:val="00605A7F"/>
    <w:rsid w:val="00606434"/>
    <w:rsid w:val="00606D18"/>
    <w:rsid w:val="006070C8"/>
    <w:rsid w:val="006072B7"/>
    <w:rsid w:val="006073D6"/>
    <w:rsid w:val="006073E0"/>
    <w:rsid w:val="00607477"/>
    <w:rsid w:val="00607649"/>
    <w:rsid w:val="006078A8"/>
    <w:rsid w:val="00607988"/>
    <w:rsid w:val="00607C28"/>
    <w:rsid w:val="006102D3"/>
    <w:rsid w:val="00610A65"/>
    <w:rsid w:val="00610BD1"/>
    <w:rsid w:val="00612167"/>
    <w:rsid w:val="00612463"/>
    <w:rsid w:val="00612821"/>
    <w:rsid w:val="00612DEB"/>
    <w:rsid w:val="00612E91"/>
    <w:rsid w:val="00612EB1"/>
    <w:rsid w:val="00612F28"/>
    <w:rsid w:val="00613BD8"/>
    <w:rsid w:val="0061466A"/>
    <w:rsid w:val="00614721"/>
    <w:rsid w:val="00614D53"/>
    <w:rsid w:val="00614DED"/>
    <w:rsid w:val="00614F8D"/>
    <w:rsid w:val="00615272"/>
    <w:rsid w:val="00615340"/>
    <w:rsid w:val="006155A0"/>
    <w:rsid w:val="006157AC"/>
    <w:rsid w:val="00615CF4"/>
    <w:rsid w:val="0061603D"/>
    <w:rsid w:val="006164A8"/>
    <w:rsid w:val="006165F0"/>
    <w:rsid w:val="00616F1C"/>
    <w:rsid w:val="00617C75"/>
    <w:rsid w:val="00617F26"/>
    <w:rsid w:val="006204F3"/>
    <w:rsid w:val="00620510"/>
    <w:rsid w:val="00620552"/>
    <w:rsid w:val="00620686"/>
    <w:rsid w:val="00620792"/>
    <w:rsid w:val="006209FE"/>
    <w:rsid w:val="00620E9A"/>
    <w:rsid w:val="006217CE"/>
    <w:rsid w:val="00621959"/>
    <w:rsid w:val="00621F9C"/>
    <w:rsid w:val="0062213F"/>
    <w:rsid w:val="006221B9"/>
    <w:rsid w:val="006224C3"/>
    <w:rsid w:val="00622574"/>
    <w:rsid w:val="006225A5"/>
    <w:rsid w:val="006227FC"/>
    <w:rsid w:val="00622CCE"/>
    <w:rsid w:val="006235E5"/>
    <w:rsid w:val="0062367B"/>
    <w:rsid w:val="00623693"/>
    <w:rsid w:val="00623783"/>
    <w:rsid w:val="00623B05"/>
    <w:rsid w:val="00623D0E"/>
    <w:rsid w:val="006244EC"/>
    <w:rsid w:val="006247B9"/>
    <w:rsid w:val="00624C75"/>
    <w:rsid w:val="00625951"/>
    <w:rsid w:val="00625A01"/>
    <w:rsid w:val="00625DF9"/>
    <w:rsid w:val="0062639B"/>
    <w:rsid w:val="006263B2"/>
    <w:rsid w:val="0062687F"/>
    <w:rsid w:val="006275AB"/>
    <w:rsid w:val="0062763F"/>
    <w:rsid w:val="00630486"/>
    <w:rsid w:val="00630556"/>
    <w:rsid w:val="006308FD"/>
    <w:rsid w:val="00630B99"/>
    <w:rsid w:val="00630F52"/>
    <w:rsid w:val="00632375"/>
    <w:rsid w:val="00633361"/>
    <w:rsid w:val="0063383B"/>
    <w:rsid w:val="00633B6F"/>
    <w:rsid w:val="00633C7B"/>
    <w:rsid w:val="00633CE5"/>
    <w:rsid w:val="00633F1D"/>
    <w:rsid w:val="00633F99"/>
    <w:rsid w:val="006342B3"/>
    <w:rsid w:val="006345CD"/>
    <w:rsid w:val="00634A05"/>
    <w:rsid w:val="00634BCB"/>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CF9"/>
    <w:rsid w:val="00641EC1"/>
    <w:rsid w:val="006421F9"/>
    <w:rsid w:val="006427F8"/>
    <w:rsid w:val="00642C5F"/>
    <w:rsid w:val="00642F2B"/>
    <w:rsid w:val="00643160"/>
    <w:rsid w:val="00643738"/>
    <w:rsid w:val="00643988"/>
    <w:rsid w:val="00643B40"/>
    <w:rsid w:val="00643BDE"/>
    <w:rsid w:val="00643C93"/>
    <w:rsid w:val="00643E0A"/>
    <w:rsid w:val="0064405B"/>
    <w:rsid w:val="006446B7"/>
    <w:rsid w:val="00644805"/>
    <w:rsid w:val="0064498A"/>
    <w:rsid w:val="00644A7C"/>
    <w:rsid w:val="00644ECC"/>
    <w:rsid w:val="006453CE"/>
    <w:rsid w:val="00645B32"/>
    <w:rsid w:val="00646930"/>
    <w:rsid w:val="00646C04"/>
    <w:rsid w:val="00646E49"/>
    <w:rsid w:val="006475C6"/>
    <w:rsid w:val="00647662"/>
    <w:rsid w:val="00647AB5"/>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E61"/>
    <w:rsid w:val="00652F63"/>
    <w:rsid w:val="006532BB"/>
    <w:rsid w:val="00653360"/>
    <w:rsid w:val="006533BE"/>
    <w:rsid w:val="006534BF"/>
    <w:rsid w:val="00653578"/>
    <w:rsid w:val="0065390E"/>
    <w:rsid w:val="006539DA"/>
    <w:rsid w:val="00653B73"/>
    <w:rsid w:val="00653C68"/>
    <w:rsid w:val="006543C7"/>
    <w:rsid w:val="00654474"/>
    <w:rsid w:val="00654CB3"/>
    <w:rsid w:val="006550E6"/>
    <w:rsid w:val="006553B4"/>
    <w:rsid w:val="0065548F"/>
    <w:rsid w:val="00655618"/>
    <w:rsid w:val="00655977"/>
    <w:rsid w:val="0065599E"/>
    <w:rsid w:val="00655C69"/>
    <w:rsid w:val="00655DA5"/>
    <w:rsid w:val="00655F29"/>
    <w:rsid w:val="00656328"/>
    <w:rsid w:val="00656338"/>
    <w:rsid w:val="006567FD"/>
    <w:rsid w:val="00656E29"/>
    <w:rsid w:val="00656F81"/>
    <w:rsid w:val="00657802"/>
    <w:rsid w:val="00657809"/>
    <w:rsid w:val="006579C5"/>
    <w:rsid w:val="00657A09"/>
    <w:rsid w:val="00657E32"/>
    <w:rsid w:val="00657F2C"/>
    <w:rsid w:val="00660091"/>
    <w:rsid w:val="00660114"/>
    <w:rsid w:val="00660709"/>
    <w:rsid w:val="0066103D"/>
    <w:rsid w:val="006611C8"/>
    <w:rsid w:val="00661EF7"/>
    <w:rsid w:val="0066202A"/>
    <w:rsid w:val="006622F7"/>
    <w:rsid w:val="006623D9"/>
    <w:rsid w:val="006623E6"/>
    <w:rsid w:val="00662516"/>
    <w:rsid w:val="00662B88"/>
    <w:rsid w:val="00662C19"/>
    <w:rsid w:val="00662E18"/>
    <w:rsid w:val="00662F64"/>
    <w:rsid w:val="006632AC"/>
    <w:rsid w:val="0066387F"/>
    <w:rsid w:val="00663964"/>
    <w:rsid w:val="00663B7C"/>
    <w:rsid w:val="00663DD0"/>
    <w:rsid w:val="00663F84"/>
    <w:rsid w:val="0066429D"/>
    <w:rsid w:val="0066455A"/>
    <w:rsid w:val="006649BD"/>
    <w:rsid w:val="00664DD2"/>
    <w:rsid w:val="006652C8"/>
    <w:rsid w:val="00665760"/>
    <w:rsid w:val="00665FC1"/>
    <w:rsid w:val="00666071"/>
    <w:rsid w:val="0066608D"/>
    <w:rsid w:val="006667B0"/>
    <w:rsid w:val="0066689E"/>
    <w:rsid w:val="00666AD0"/>
    <w:rsid w:val="00666FB2"/>
    <w:rsid w:val="006670E4"/>
    <w:rsid w:val="00667386"/>
    <w:rsid w:val="00667680"/>
    <w:rsid w:val="006679F8"/>
    <w:rsid w:val="00667D79"/>
    <w:rsid w:val="0067020D"/>
    <w:rsid w:val="006708E5"/>
    <w:rsid w:val="00670986"/>
    <w:rsid w:val="006709B2"/>
    <w:rsid w:val="00671361"/>
    <w:rsid w:val="00671A8C"/>
    <w:rsid w:val="00671F60"/>
    <w:rsid w:val="00672002"/>
    <w:rsid w:val="00672299"/>
    <w:rsid w:val="00672505"/>
    <w:rsid w:val="00672EFD"/>
    <w:rsid w:val="006738C8"/>
    <w:rsid w:val="006743AD"/>
    <w:rsid w:val="00674466"/>
    <w:rsid w:val="0067481C"/>
    <w:rsid w:val="00674E6C"/>
    <w:rsid w:val="00674F5B"/>
    <w:rsid w:val="00675144"/>
    <w:rsid w:val="00675153"/>
    <w:rsid w:val="0067599F"/>
    <w:rsid w:val="00675AF7"/>
    <w:rsid w:val="00675C2D"/>
    <w:rsid w:val="00675CA3"/>
    <w:rsid w:val="00675FBC"/>
    <w:rsid w:val="006761AB"/>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EC8"/>
    <w:rsid w:val="00683141"/>
    <w:rsid w:val="006831BC"/>
    <w:rsid w:val="006836FB"/>
    <w:rsid w:val="006843CB"/>
    <w:rsid w:val="0068474A"/>
    <w:rsid w:val="00684C5B"/>
    <w:rsid w:val="0068579C"/>
    <w:rsid w:val="00685B50"/>
    <w:rsid w:val="00685EF7"/>
    <w:rsid w:val="00686189"/>
    <w:rsid w:val="00686C4D"/>
    <w:rsid w:val="0068718C"/>
    <w:rsid w:val="00687263"/>
    <w:rsid w:val="006874C6"/>
    <w:rsid w:val="0068785E"/>
    <w:rsid w:val="00687B8C"/>
    <w:rsid w:val="0069040E"/>
    <w:rsid w:val="00690722"/>
    <w:rsid w:val="00690CF0"/>
    <w:rsid w:val="00690EE5"/>
    <w:rsid w:val="00690F6E"/>
    <w:rsid w:val="00691671"/>
    <w:rsid w:val="00691801"/>
    <w:rsid w:val="00691B95"/>
    <w:rsid w:val="00691D47"/>
    <w:rsid w:val="00691DED"/>
    <w:rsid w:val="00691FDD"/>
    <w:rsid w:val="00692378"/>
    <w:rsid w:val="00693726"/>
    <w:rsid w:val="006939C2"/>
    <w:rsid w:val="00693E63"/>
    <w:rsid w:val="00693E9A"/>
    <w:rsid w:val="00694293"/>
    <w:rsid w:val="00694812"/>
    <w:rsid w:val="00694CA9"/>
    <w:rsid w:val="00694CDB"/>
    <w:rsid w:val="00694D86"/>
    <w:rsid w:val="006955F6"/>
    <w:rsid w:val="00695607"/>
    <w:rsid w:val="0069597A"/>
    <w:rsid w:val="00695C82"/>
    <w:rsid w:val="006965D2"/>
    <w:rsid w:val="006970B3"/>
    <w:rsid w:val="006A0352"/>
    <w:rsid w:val="006A0411"/>
    <w:rsid w:val="006A05F4"/>
    <w:rsid w:val="006A0804"/>
    <w:rsid w:val="006A0A68"/>
    <w:rsid w:val="006A0DD9"/>
    <w:rsid w:val="006A1411"/>
    <w:rsid w:val="006A142A"/>
    <w:rsid w:val="006A15C0"/>
    <w:rsid w:val="006A1680"/>
    <w:rsid w:val="006A1693"/>
    <w:rsid w:val="006A19D9"/>
    <w:rsid w:val="006A1C01"/>
    <w:rsid w:val="006A1D3E"/>
    <w:rsid w:val="006A2145"/>
    <w:rsid w:val="006A2726"/>
    <w:rsid w:val="006A2775"/>
    <w:rsid w:val="006A2DB6"/>
    <w:rsid w:val="006A2FE3"/>
    <w:rsid w:val="006A3F0C"/>
    <w:rsid w:val="006A4033"/>
    <w:rsid w:val="006A4206"/>
    <w:rsid w:val="006A45C2"/>
    <w:rsid w:val="006A4B9A"/>
    <w:rsid w:val="006A50BB"/>
    <w:rsid w:val="006A54A2"/>
    <w:rsid w:val="006A5724"/>
    <w:rsid w:val="006A5957"/>
    <w:rsid w:val="006A5E2E"/>
    <w:rsid w:val="006A5F25"/>
    <w:rsid w:val="006A6262"/>
    <w:rsid w:val="006A6700"/>
    <w:rsid w:val="006A6E9E"/>
    <w:rsid w:val="006A700D"/>
    <w:rsid w:val="006A7074"/>
    <w:rsid w:val="006A728C"/>
    <w:rsid w:val="006A72A3"/>
    <w:rsid w:val="006A771A"/>
    <w:rsid w:val="006A7AE3"/>
    <w:rsid w:val="006B0175"/>
    <w:rsid w:val="006B0758"/>
    <w:rsid w:val="006B0D78"/>
    <w:rsid w:val="006B0F06"/>
    <w:rsid w:val="006B13A7"/>
    <w:rsid w:val="006B13E9"/>
    <w:rsid w:val="006B1896"/>
    <w:rsid w:val="006B26F1"/>
    <w:rsid w:val="006B302E"/>
    <w:rsid w:val="006B37EF"/>
    <w:rsid w:val="006B39F1"/>
    <w:rsid w:val="006B3A8B"/>
    <w:rsid w:val="006B3F4D"/>
    <w:rsid w:val="006B4491"/>
    <w:rsid w:val="006B44BF"/>
    <w:rsid w:val="006B4687"/>
    <w:rsid w:val="006B4A39"/>
    <w:rsid w:val="006B4A9C"/>
    <w:rsid w:val="006B4C95"/>
    <w:rsid w:val="006B4FCF"/>
    <w:rsid w:val="006B559C"/>
    <w:rsid w:val="006B568D"/>
    <w:rsid w:val="006B58D0"/>
    <w:rsid w:val="006B5F88"/>
    <w:rsid w:val="006B6853"/>
    <w:rsid w:val="006B6BDC"/>
    <w:rsid w:val="006B6DC1"/>
    <w:rsid w:val="006B6E1D"/>
    <w:rsid w:val="006B71CD"/>
    <w:rsid w:val="006B7270"/>
    <w:rsid w:val="006B7375"/>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10"/>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E5C"/>
    <w:rsid w:val="006C70FF"/>
    <w:rsid w:val="006C71FF"/>
    <w:rsid w:val="006C74A1"/>
    <w:rsid w:val="006C7CB1"/>
    <w:rsid w:val="006C7CEE"/>
    <w:rsid w:val="006D00AF"/>
    <w:rsid w:val="006D03D2"/>
    <w:rsid w:val="006D0784"/>
    <w:rsid w:val="006D0C5F"/>
    <w:rsid w:val="006D0DFA"/>
    <w:rsid w:val="006D0EBA"/>
    <w:rsid w:val="006D113F"/>
    <w:rsid w:val="006D1572"/>
    <w:rsid w:val="006D19A8"/>
    <w:rsid w:val="006D1D7B"/>
    <w:rsid w:val="006D1DD8"/>
    <w:rsid w:val="006D1E84"/>
    <w:rsid w:val="006D23CC"/>
    <w:rsid w:val="006D2905"/>
    <w:rsid w:val="006D2D76"/>
    <w:rsid w:val="006D2F54"/>
    <w:rsid w:val="006D3DDA"/>
    <w:rsid w:val="006D42E1"/>
    <w:rsid w:val="006D447C"/>
    <w:rsid w:val="006D5191"/>
    <w:rsid w:val="006D5903"/>
    <w:rsid w:val="006D5904"/>
    <w:rsid w:val="006D5953"/>
    <w:rsid w:val="006D6063"/>
    <w:rsid w:val="006D62FB"/>
    <w:rsid w:val="006D684F"/>
    <w:rsid w:val="006D6DF8"/>
    <w:rsid w:val="006D74AB"/>
    <w:rsid w:val="006D7B37"/>
    <w:rsid w:val="006E001A"/>
    <w:rsid w:val="006E00B4"/>
    <w:rsid w:val="006E0962"/>
    <w:rsid w:val="006E2407"/>
    <w:rsid w:val="006E26B5"/>
    <w:rsid w:val="006E2A00"/>
    <w:rsid w:val="006E315F"/>
    <w:rsid w:val="006E3EF6"/>
    <w:rsid w:val="006E41F7"/>
    <w:rsid w:val="006E4576"/>
    <w:rsid w:val="006E4A1D"/>
    <w:rsid w:val="006E50EC"/>
    <w:rsid w:val="006E5C3B"/>
    <w:rsid w:val="006E5DFF"/>
    <w:rsid w:val="006E5F2D"/>
    <w:rsid w:val="006E61B0"/>
    <w:rsid w:val="006E63F1"/>
    <w:rsid w:val="006E699E"/>
    <w:rsid w:val="006E6CDC"/>
    <w:rsid w:val="006E7800"/>
    <w:rsid w:val="006E7A76"/>
    <w:rsid w:val="006E7B2E"/>
    <w:rsid w:val="006E7F3C"/>
    <w:rsid w:val="006E7F7A"/>
    <w:rsid w:val="006F0457"/>
    <w:rsid w:val="006F0A57"/>
    <w:rsid w:val="006F1266"/>
    <w:rsid w:val="006F13E4"/>
    <w:rsid w:val="006F1A4B"/>
    <w:rsid w:val="006F1B05"/>
    <w:rsid w:val="006F1E59"/>
    <w:rsid w:val="006F209C"/>
    <w:rsid w:val="006F3772"/>
    <w:rsid w:val="006F386E"/>
    <w:rsid w:val="006F394C"/>
    <w:rsid w:val="006F3CA6"/>
    <w:rsid w:val="006F3CAC"/>
    <w:rsid w:val="006F403C"/>
    <w:rsid w:val="006F46A0"/>
    <w:rsid w:val="006F4E36"/>
    <w:rsid w:val="006F5008"/>
    <w:rsid w:val="006F511B"/>
    <w:rsid w:val="006F5C50"/>
    <w:rsid w:val="006F5CE8"/>
    <w:rsid w:val="006F5E47"/>
    <w:rsid w:val="006F5F76"/>
    <w:rsid w:val="006F624A"/>
    <w:rsid w:val="006F637F"/>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2537"/>
    <w:rsid w:val="00702A87"/>
    <w:rsid w:val="00702E72"/>
    <w:rsid w:val="00703021"/>
    <w:rsid w:val="00703569"/>
    <w:rsid w:val="007035F9"/>
    <w:rsid w:val="00703A83"/>
    <w:rsid w:val="00703DB1"/>
    <w:rsid w:val="007044D5"/>
    <w:rsid w:val="00704AFC"/>
    <w:rsid w:val="00705370"/>
    <w:rsid w:val="00705527"/>
    <w:rsid w:val="00705614"/>
    <w:rsid w:val="00705777"/>
    <w:rsid w:val="007057B8"/>
    <w:rsid w:val="00705DF6"/>
    <w:rsid w:val="00705F76"/>
    <w:rsid w:val="00706318"/>
    <w:rsid w:val="00706683"/>
    <w:rsid w:val="007066C4"/>
    <w:rsid w:val="00706E2F"/>
    <w:rsid w:val="00706E86"/>
    <w:rsid w:val="00707089"/>
    <w:rsid w:val="00707252"/>
    <w:rsid w:val="00707278"/>
    <w:rsid w:val="00707925"/>
    <w:rsid w:val="00710027"/>
    <w:rsid w:val="00710073"/>
    <w:rsid w:val="0071090E"/>
    <w:rsid w:val="00710B22"/>
    <w:rsid w:val="00710BCE"/>
    <w:rsid w:val="00710C4C"/>
    <w:rsid w:val="00710D6B"/>
    <w:rsid w:val="007110AC"/>
    <w:rsid w:val="007112CC"/>
    <w:rsid w:val="00711449"/>
    <w:rsid w:val="00711553"/>
    <w:rsid w:val="00711589"/>
    <w:rsid w:val="0071192B"/>
    <w:rsid w:val="007121BC"/>
    <w:rsid w:val="007127C7"/>
    <w:rsid w:val="00712A7A"/>
    <w:rsid w:val="00712AAB"/>
    <w:rsid w:val="00712BE0"/>
    <w:rsid w:val="00712C8F"/>
    <w:rsid w:val="007140DA"/>
    <w:rsid w:val="00714163"/>
    <w:rsid w:val="00714255"/>
    <w:rsid w:val="007143D3"/>
    <w:rsid w:val="0071529D"/>
    <w:rsid w:val="00715F14"/>
    <w:rsid w:val="0071642E"/>
    <w:rsid w:val="007167E2"/>
    <w:rsid w:val="00716C8C"/>
    <w:rsid w:val="00716F78"/>
    <w:rsid w:val="00716FB5"/>
    <w:rsid w:val="007174F1"/>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B45"/>
    <w:rsid w:val="00722E54"/>
    <w:rsid w:val="00723163"/>
    <w:rsid w:val="0072331A"/>
    <w:rsid w:val="0072343F"/>
    <w:rsid w:val="007234D1"/>
    <w:rsid w:val="00723877"/>
    <w:rsid w:val="007244B8"/>
    <w:rsid w:val="00725C35"/>
    <w:rsid w:val="00726046"/>
    <w:rsid w:val="00726E50"/>
    <w:rsid w:val="007278D9"/>
    <w:rsid w:val="007306DE"/>
    <w:rsid w:val="00730802"/>
    <w:rsid w:val="00730B33"/>
    <w:rsid w:val="00731C11"/>
    <w:rsid w:val="00732000"/>
    <w:rsid w:val="00732019"/>
    <w:rsid w:val="00732227"/>
    <w:rsid w:val="007322A1"/>
    <w:rsid w:val="007324D9"/>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48A2"/>
    <w:rsid w:val="00744973"/>
    <w:rsid w:val="007450AD"/>
    <w:rsid w:val="00745117"/>
    <w:rsid w:val="0074538B"/>
    <w:rsid w:val="00745B07"/>
    <w:rsid w:val="00745B48"/>
    <w:rsid w:val="00745EC1"/>
    <w:rsid w:val="007460FC"/>
    <w:rsid w:val="007461C2"/>
    <w:rsid w:val="0074620C"/>
    <w:rsid w:val="007468DE"/>
    <w:rsid w:val="007469C4"/>
    <w:rsid w:val="00746AFA"/>
    <w:rsid w:val="00746B34"/>
    <w:rsid w:val="00746E46"/>
    <w:rsid w:val="00746F34"/>
    <w:rsid w:val="00747365"/>
    <w:rsid w:val="00747526"/>
    <w:rsid w:val="007475B4"/>
    <w:rsid w:val="00747786"/>
    <w:rsid w:val="007478E9"/>
    <w:rsid w:val="00747D25"/>
    <w:rsid w:val="007501E6"/>
    <w:rsid w:val="0075134A"/>
    <w:rsid w:val="007526A1"/>
    <w:rsid w:val="00752C53"/>
    <w:rsid w:val="00752D02"/>
    <w:rsid w:val="007530C0"/>
    <w:rsid w:val="007531BD"/>
    <w:rsid w:val="007533D1"/>
    <w:rsid w:val="0075437B"/>
    <w:rsid w:val="007543DC"/>
    <w:rsid w:val="00754501"/>
    <w:rsid w:val="00754946"/>
    <w:rsid w:val="00754A58"/>
    <w:rsid w:val="00754B54"/>
    <w:rsid w:val="00754C30"/>
    <w:rsid w:val="00754C5A"/>
    <w:rsid w:val="0075558D"/>
    <w:rsid w:val="0075571A"/>
    <w:rsid w:val="007561BD"/>
    <w:rsid w:val="00756228"/>
    <w:rsid w:val="00756486"/>
    <w:rsid w:val="00756513"/>
    <w:rsid w:val="007567A2"/>
    <w:rsid w:val="00756CAC"/>
    <w:rsid w:val="00756DC3"/>
    <w:rsid w:val="00756FFE"/>
    <w:rsid w:val="007577EB"/>
    <w:rsid w:val="00757884"/>
    <w:rsid w:val="00757EFE"/>
    <w:rsid w:val="00760232"/>
    <w:rsid w:val="00760259"/>
    <w:rsid w:val="0076046F"/>
    <w:rsid w:val="00760561"/>
    <w:rsid w:val="00760624"/>
    <w:rsid w:val="007606F1"/>
    <w:rsid w:val="007609F5"/>
    <w:rsid w:val="00761006"/>
    <w:rsid w:val="007614E0"/>
    <w:rsid w:val="007619DD"/>
    <w:rsid w:val="0076291D"/>
    <w:rsid w:val="00762BD0"/>
    <w:rsid w:val="007631C9"/>
    <w:rsid w:val="007635A1"/>
    <w:rsid w:val="00763CF4"/>
    <w:rsid w:val="00763FC4"/>
    <w:rsid w:val="007643E7"/>
    <w:rsid w:val="00764737"/>
    <w:rsid w:val="00764793"/>
    <w:rsid w:val="0076486C"/>
    <w:rsid w:val="00764EA3"/>
    <w:rsid w:val="00764F85"/>
    <w:rsid w:val="00765DC8"/>
    <w:rsid w:val="00765F91"/>
    <w:rsid w:val="007661EE"/>
    <w:rsid w:val="00766C04"/>
    <w:rsid w:val="00766C0D"/>
    <w:rsid w:val="007674DE"/>
    <w:rsid w:val="00767610"/>
    <w:rsid w:val="007676A5"/>
    <w:rsid w:val="0076796F"/>
    <w:rsid w:val="00767B9D"/>
    <w:rsid w:val="00770302"/>
    <w:rsid w:val="00770653"/>
    <w:rsid w:val="007708F4"/>
    <w:rsid w:val="007714E6"/>
    <w:rsid w:val="00771B55"/>
    <w:rsid w:val="00771BAE"/>
    <w:rsid w:val="00771D31"/>
    <w:rsid w:val="0077232E"/>
    <w:rsid w:val="00772635"/>
    <w:rsid w:val="00772FD4"/>
    <w:rsid w:val="00773083"/>
    <w:rsid w:val="007730A1"/>
    <w:rsid w:val="007735A1"/>
    <w:rsid w:val="00773668"/>
    <w:rsid w:val="0077384D"/>
    <w:rsid w:val="0077391A"/>
    <w:rsid w:val="00773B1B"/>
    <w:rsid w:val="00773B4C"/>
    <w:rsid w:val="00774079"/>
    <w:rsid w:val="0077470D"/>
    <w:rsid w:val="00774829"/>
    <w:rsid w:val="00774EC0"/>
    <w:rsid w:val="00775439"/>
    <w:rsid w:val="00776384"/>
    <w:rsid w:val="007766F0"/>
    <w:rsid w:val="00776BA9"/>
    <w:rsid w:val="00776CDE"/>
    <w:rsid w:val="00776D50"/>
    <w:rsid w:val="00776F57"/>
    <w:rsid w:val="00777365"/>
    <w:rsid w:val="00777489"/>
    <w:rsid w:val="00777EFC"/>
    <w:rsid w:val="0078041D"/>
    <w:rsid w:val="00780DC4"/>
    <w:rsid w:val="007817E0"/>
    <w:rsid w:val="007822D5"/>
    <w:rsid w:val="00782364"/>
    <w:rsid w:val="00782428"/>
    <w:rsid w:val="007827D4"/>
    <w:rsid w:val="00782844"/>
    <w:rsid w:val="00782867"/>
    <w:rsid w:val="00783243"/>
    <w:rsid w:val="0078366E"/>
    <w:rsid w:val="007836E9"/>
    <w:rsid w:val="0078387A"/>
    <w:rsid w:val="00784CB3"/>
    <w:rsid w:val="00784E7B"/>
    <w:rsid w:val="007850DF"/>
    <w:rsid w:val="0078527F"/>
    <w:rsid w:val="00785350"/>
    <w:rsid w:val="00785E52"/>
    <w:rsid w:val="00785FA2"/>
    <w:rsid w:val="0078647C"/>
    <w:rsid w:val="007865A8"/>
    <w:rsid w:val="00787045"/>
    <w:rsid w:val="00787B12"/>
    <w:rsid w:val="007902B3"/>
    <w:rsid w:val="00790A12"/>
    <w:rsid w:val="00791053"/>
    <w:rsid w:val="007910BD"/>
    <w:rsid w:val="00791D8A"/>
    <w:rsid w:val="00791EDB"/>
    <w:rsid w:val="007923C6"/>
    <w:rsid w:val="007924D5"/>
    <w:rsid w:val="00793031"/>
    <w:rsid w:val="00793D01"/>
    <w:rsid w:val="00793D84"/>
    <w:rsid w:val="00793E25"/>
    <w:rsid w:val="00793EF3"/>
    <w:rsid w:val="00793F38"/>
    <w:rsid w:val="00795480"/>
    <w:rsid w:val="0079553A"/>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B00"/>
    <w:rsid w:val="007A3615"/>
    <w:rsid w:val="007A36DC"/>
    <w:rsid w:val="007A3ACC"/>
    <w:rsid w:val="007A3E1B"/>
    <w:rsid w:val="007A4096"/>
    <w:rsid w:val="007A4892"/>
    <w:rsid w:val="007A4C69"/>
    <w:rsid w:val="007A4FC8"/>
    <w:rsid w:val="007A5013"/>
    <w:rsid w:val="007A5081"/>
    <w:rsid w:val="007A5379"/>
    <w:rsid w:val="007A5F51"/>
    <w:rsid w:val="007A60C9"/>
    <w:rsid w:val="007A6698"/>
    <w:rsid w:val="007A6D5E"/>
    <w:rsid w:val="007A6ECC"/>
    <w:rsid w:val="007A6FFB"/>
    <w:rsid w:val="007A70F3"/>
    <w:rsid w:val="007B05C5"/>
    <w:rsid w:val="007B0936"/>
    <w:rsid w:val="007B0B05"/>
    <w:rsid w:val="007B0CA5"/>
    <w:rsid w:val="007B0DB0"/>
    <w:rsid w:val="007B0E26"/>
    <w:rsid w:val="007B179E"/>
    <w:rsid w:val="007B23B5"/>
    <w:rsid w:val="007B23BC"/>
    <w:rsid w:val="007B3356"/>
    <w:rsid w:val="007B39CD"/>
    <w:rsid w:val="007B40BB"/>
    <w:rsid w:val="007B41D2"/>
    <w:rsid w:val="007B452A"/>
    <w:rsid w:val="007B4FC8"/>
    <w:rsid w:val="007B53C2"/>
    <w:rsid w:val="007B54CB"/>
    <w:rsid w:val="007B5618"/>
    <w:rsid w:val="007B6617"/>
    <w:rsid w:val="007B68D8"/>
    <w:rsid w:val="007B6ABD"/>
    <w:rsid w:val="007B6E39"/>
    <w:rsid w:val="007B7044"/>
    <w:rsid w:val="007B73BB"/>
    <w:rsid w:val="007B7FE6"/>
    <w:rsid w:val="007C00F8"/>
    <w:rsid w:val="007C0477"/>
    <w:rsid w:val="007C04FC"/>
    <w:rsid w:val="007C0B98"/>
    <w:rsid w:val="007C15D1"/>
    <w:rsid w:val="007C1611"/>
    <w:rsid w:val="007C17B7"/>
    <w:rsid w:val="007C207E"/>
    <w:rsid w:val="007C211F"/>
    <w:rsid w:val="007C2F0A"/>
    <w:rsid w:val="007C2FA4"/>
    <w:rsid w:val="007C3443"/>
    <w:rsid w:val="007C3697"/>
    <w:rsid w:val="007C36D6"/>
    <w:rsid w:val="007C38F0"/>
    <w:rsid w:val="007C3966"/>
    <w:rsid w:val="007C3F63"/>
    <w:rsid w:val="007C4050"/>
    <w:rsid w:val="007C50D3"/>
    <w:rsid w:val="007C58E6"/>
    <w:rsid w:val="007C5992"/>
    <w:rsid w:val="007C5F65"/>
    <w:rsid w:val="007C612E"/>
    <w:rsid w:val="007C65F7"/>
    <w:rsid w:val="007C683D"/>
    <w:rsid w:val="007C6C83"/>
    <w:rsid w:val="007D0426"/>
    <w:rsid w:val="007D11C0"/>
    <w:rsid w:val="007D147D"/>
    <w:rsid w:val="007D1B0A"/>
    <w:rsid w:val="007D21A9"/>
    <w:rsid w:val="007D2319"/>
    <w:rsid w:val="007D244D"/>
    <w:rsid w:val="007D2477"/>
    <w:rsid w:val="007D28B0"/>
    <w:rsid w:val="007D28C8"/>
    <w:rsid w:val="007D2976"/>
    <w:rsid w:val="007D29AA"/>
    <w:rsid w:val="007D2EC4"/>
    <w:rsid w:val="007D357D"/>
    <w:rsid w:val="007D3E44"/>
    <w:rsid w:val="007D461D"/>
    <w:rsid w:val="007D47DE"/>
    <w:rsid w:val="007D4CCD"/>
    <w:rsid w:val="007D4DDC"/>
    <w:rsid w:val="007D52B8"/>
    <w:rsid w:val="007D5368"/>
    <w:rsid w:val="007D56E3"/>
    <w:rsid w:val="007D5743"/>
    <w:rsid w:val="007D5950"/>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2CFB"/>
    <w:rsid w:val="007E3068"/>
    <w:rsid w:val="007E3654"/>
    <w:rsid w:val="007E39AB"/>
    <w:rsid w:val="007E39BB"/>
    <w:rsid w:val="007E3A7E"/>
    <w:rsid w:val="007E3A95"/>
    <w:rsid w:val="007E3D7F"/>
    <w:rsid w:val="007E4217"/>
    <w:rsid w:val="007E42F9"/>
    <w:rsid w:val="007E44F9"/>
    <w:rsid w:val="007E466E"/>
    <w:rsid w:val="007E47ED"/>
    <w:rsid w:val="007E597D"/>
    <w:rsid w:val="007E64A0"/>
    <w:rsid w:val="007E6BF9"/>
    <w:rsid w:val="007E6C04"/>
    <w:rsid w:val="007E6D24"/>
    <w:rsid w:val="007E79A6"/>
    <w:rsid w:val="007E7A54"/>
    <w:rsid w:val="007E7A78"/>
    <w:rsid w:val="007F02C8"/>
    <w:rsid w:val="007F05E1"/>
    <w:rsid w:val="007F05FD"/>
    <w:rsid w:val="007F0DEA"/>
    <w:rsid w:val="007F187F"/>
    <w:rsid w:val="007F2505"/>
    <w:rsid w:val="007F256F"/>
    <w:rsid w:val="007F25ED"/>
    <w:rsid w:val="007F26D3"/>
    <w:rsid w:val="007F27E9"/>
    <w:rsid w:val="007F28FD"/>
    <w:rsid w:val="007F29BD"/>
    <w:rsid w:val="007F2A95"/>
    <w:rsid w:val="007F3607"/>
    <w:rsid w:val="007F3728"/>
    <w:rsid w:val="007F4A0C"/>
    <w:rsid w:val="007F4B3B"/>
    <w:rsid w:val="007F52CE"/>
    <w:rsid w:val="007F54C9"/>
    <w:rsid w:val="007F5521"/>
    <w:rsid w:val="007F5838"/>
    <w:rsid w:val="007F6052"/>
    <w:rsid w:val="007F6594"/>
    <w:rsid w:val="007F6C33"/>
    <w:rsid w:val="007F6DCD"/>
    <w:rsid w:val="007F6FD4"/>
    <w:rsid w:val="007F70A3"/>
    <w:rsid w:val="007F7523"/>
    <w:rsid w:val="007F7A2A"/>
    <w:rsid w:val="007F7D9B"/>
    <w:rsid w:val="007F7E66"/>
    <w:rsid w:val="007F7F25"/>
    <w:rsid w:val="008014BD"/>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C19"/>
    <w:rsid w:val="00805F98"/>
    <w:rsid w:val="008062F2"/>
    <w:rsid w:val="00807723"/>
    <w:rsid w:val="00807F3C"/>
    <w:rsid w:val="0081014C"/>
    <w:rsid w:val="00810389"/>
    <w:rsid w:val="00810461"/>
    <w:rsid w:val="00810524"/>
    <w:rsid w:val="00810632"/>
    <w:rsid w:val="00810720"/>
    <w:rsid w:val="00810907"/>
    <w:rsid w:val="008109AD"/>
    <w:rsid w:val="00811477"/>
    <w:rsid w:val="008117AF"/>
    <w:rsid w:val="00811D42"/>
    <w:rsid w:val="00811EF9"/>
    <w:rsid w:val="00811FDE"/>
    <w:rsid w:val="008122A3"/>
    <w:rsid w:val="008124DB"/>
    <w:rsid w:val="00812597"/>
    <w:rsid w:val="00812612"/>
    <w:rsid w:val="008128EB"/>
    <w:rsid w:val="0081333F"/>
    <w:rsid w:val="00813507"/>
    <w:rsid w:val="00813AAC"/>
    <w:rsid w:val="00813D01"/>
    <w:rsid w:val="00813ED0"/>
    <w:rsid w:val="00814222"/>
    <w:rsid w:val="0081423F"/>
    <w:rsid w:val="00814434"/>
    <w:rsid w:val="00814C62"/>
    <w:rsid w:val="00815425"/>
    <w:rsid w:val="0081583A"/>
    <w:rsid w:val="00816126"/>
    <w:rsid w:val="008161A1"/>
    <w:rsid w:val="008162BA"/>
    <w:rsid w:val="008166E6"/>
    <w:rsid w:val="00816A5A"/>
    <w:rsid w:val="00816F7D"/>
    <w:rsid w:val="008172B2"/>
    <w:rsid w:val="0081760A"/>
    <w:rsid w:val="00817F3D"/>
    <w:rsid w:val="0082039C"/>
    <w:rsid w:val="008218F0"/>
    <w:rsid w:val="00821F54"/>
    <w:rsid w:val="008220C0"/>
    <w:rsid w:val="0082219E"/>
    <w:rsid w:val="00822489"/>
    <w:rsid w:val="00822571"/>
    <w:rsid w:val="00823054"/>
    <w:rsid w:val="008239F4"/>
    <w:rsid w:val="00823B1D"/>
    <w:rsid w:val="008244B2"/>
    <w:rsid w:val="00824719"/>
    <w:rsid w:val="008247C6"/>
    <w:rsid w:val="00825443"/>
    <w:rsid w:val="00825444"/>
    <w:rsid w:val="00825489"/>
    <w:rsid w:val="00825EA2"/>
    <w:rsid w:val="00826147"/>
    <w:rsid w:val="00826934"/>
    <w:rsid w:val="00826BA3"/>
    <w:rsid w:val="00826FEE"/>
    <w:rsid w:val="00827366"/>
    <w:rsid w:val="00827B7A"/>
    <w:rsid w:val="00827D08"/>
    <w:rsid w:val="00827FC0"/>
    <w:rsid w:val="0083060E"/>
    <w:rsid w:val="00831168"/>
    <w:rsid w:val="00831545"/>
    <w:rsid w:val="00831B08"/>
    <w:rsid w:val="00831B27"/>
    <w:rsid w:val="0083244B"/>
    <w:rsid w:val="00832B0A"/>
    <w:rsid w:val="008330FD"/>
    <w:rsid w:val="0083317F"/>
    <w:rsid w:val="008332C7"/>
    <w:rsid w:val="00833813"/>
    <w:rsid w:val="008338E0"/>
    <w:rsid w:val="00834108"/>
    <w:rsid w:val="00834CE0"/>
    <w:rsid w:val="00834E26"/>
    <w:rsid w:val="008350AE"/>
    <w:rsid w:val="008355AC"/>
    <w:rsid w:val="00835D83"/>
    <w:rsid w:val="00835F58"/>
    <w:rsid w:val="008362DB"/>
    <w:rsid w:val="0083638A"/>
    <w:rsid w:val="008368A5"/>
    <w:rsid w:val="0083770A"/>
    <w:rsid w:val="008379A6"/>
    <w:rsid w:val="00837CCB"/>
    <w:rsid w:val="00837CF5"/>
    <w:rsid w:val="00840D1F"/>
    <w:rsid w:val="008411C8"/>
    <w:rsid w:val="00841485"/>
    <w:rsid w:val="0084199B"/>
    <w:rsid w:val="00842454"/>
    <w:rsid w:val="008426A8"/>
    <w:rsid w:val="0084277B"/>
    <w:rsid w:val="00842A9C"/>
    <w:rsid w:val="00842C07"/>
    <w:rsid w:val="00842FB0"/>
    <w:rsid w:val="00843863"/>
    <w:rsid w:val="008438BC"/>
    <w:rsid w:val="00843B7A"/>
    <w:rsid w:val="00843D62"/>
    <w:rsid w:val="00843DAD"/>
    <w:rsid w:val="00843F3F"/>
    <w:rsid w:val="008440DA"/>
    <w:rsid w:val="00844251"/>
    <w:rsid w:val="00844D45"/>
    <w:rsid w:val="0084550E"/>
    <w:rsid w:val="0084570E"/>
    <w:rsid w:val="00845E32"/>
    <w:rsid w:val="008469FD"/>
    <w:rsid w:val="00846FCE"/>
    <w:rsid w:val="00847146"/>
    <w:rsid w:val="00847E56"/>
    <w:rsid w:val="008502DA"/>
    <w:rsid w:val="008502F5"/>
    <w:rsid w:val="008505FF"/>
    <w:rsid w:val="008506A8"/>
    <w:rsid w:val="00850A65"/>
    <w:rsid w:val="00850A6B"/>
    <w:rsid w:val="00850CFB"/>
    <w:rsid w:val="00850D7E"/>
    <w:rsid w:val="00850E40"/>
    <w:rsid w:val="00851885"/>
    <w:rsid w:val="00851AA5"/>
    <w:rsid w:val="00851D15"/>
    <w:rsid w:val="00851D88"/>
    <w:rsid w:val="0085266F"/>
    <w:rsid w:val="008527A9"/>
    <w:rsid w:val="00852AAC"/>
    <w:rsid w:val="00852D4F"/>
    <w:rsid w:val="00853391"/>
    <w:rsid w:val="00853701"/>
    <w:rsid w:val="008539F0"/>
    <w:rsid w:val="00853AEC"/>
    <w:rsid w:val="00853BA4"/>
    <w:rsid w:val="00853C92"/>
    <w:rsid w:val="00854B4E"/>
    <w:rsid w:val="00854C85"/>
    <w:rsid w:val="00854D70"/>
    <w:rsid w:val="00854D99"/>
    <w:rsid w:val="008551EF"/>
    <w:rsid w:val="008559DC"/>
    <w:rsid w:val="008570D5"/>
    <w:rsid w:val="00857220"/>
    <w:rsid w:val="0085729F"/>
    <w:rsid w:val="00857AC8"/>
    <w:rsid w:val="00857C34"/>
    <w:rsid w:val="00857EF9"/>
    <w:rsid w:val="00860727"/>
    <w:rsid w:val="0086075A"/>
    <w:rsid w:val="00860A00"/>
    <w:rsid w:val="008610A5"/>
    <w:rsid w:val="0086115E"/>
    <w:rsid w:val="008611CD"/>
    <w:rsid w:val="008614CD"/>
    <w:rsid w:val="00861B0B"/>
    <w:rsid w:val="008623D6"/>
    <w:rsid w:val="0086244E"/>
    <w:rsid w:val="0086280B"/>
    <w:rsid w:val="0086330D"/>
    <w:rsid w:val="0086372E"/>
    <w:rsid w:val="00863A47"/>
    <w:rsid w:val="00863E9B"/>
    <w:rsid w:val="00864006"/>
    <w:rsid w:val="008649F3"/>
    <w:rsid w:val="00864A0E"/>
    <w:rsid w:val="00864B18"/>
    <w:rsid w:val="0086506F"/>
    <w:rsid w:val="0086573C"/>
    <w:rsid w:val="00865FC7"/>
    <w:rsid w:val="00866E41"/>
    <w:rsid w:val="008671FC"/>
    <w:rsid w:val="0086798E"/>
    <w:rsid w:val="00867BCB"/>
    <w:rsid w:val="008702EA"/>
    <w:rsid w:val="00870E0B"/>
    <w:rsid w:val="00871117"/>
    <w:rsid w:val="008714D8"/>
    <w:rsid w:val="00871BCA"/>
    <w:rsid w:val="00872764"/>
    <w:rsid w:val="00872895"/>
    <w:rsid w:val="0087322F"/>
    <w:rsid w:val="00873A8A"/>
    <w:rsid w:val="00873D08"/>
    <w:rsid w:val="00873FF1"/>
    <w:rsid w:val="00874D76"/>
    <w:rsid w:val="00874E99"/>
    <w:rsid w:val="00874EE5"/>
    <w:rsid w:val="00875E38"/>
    <w:rsid w:val="008760E7"/>
    <w:rsid w:val="00876906"/>
    <w:rsid w:val="00876E0D"/>
    <w:rsid w:val="00876FE0"/>
    <w:rsid w:val="00877155"/>
    <w:rsid w:val="008772AF"/>
    <w:rsid w:val="00877414"/>
    <w:rsid w:val="0087754D"/>
    <w:rsid w:val="00877847"/>
    <w:rsid w:val="00877853"/>
    <w:rsid w:val="008808F7"/>
    <w:rsid w:val="00880AEF"/>
    <w:rsid w:val="00880B86"/>
    <w:rsid w:val="00880D33"/>
    <w:rsid w:val="00880D89"/>
    <w:rsid w:val="00880E6B"/>
    <w:rsid w:val="00881546"/>
    <w:rsid w:val="00881989"/>
    <w:rsid w:val="00881DBF"/>
    <w:rsid w:val="00881EE3"/>
    <w:rsid w:val="00881F5A"/>
    <w:rsid w:val="00881F93"/>
    <w:rsid w:val="00882007"/>
    <w:rsid w:val="0088309F"/>
    <w:rsid w:val="008831A8"/>
    <w:rsid w:val="00883287"/>
    <w:rsid w:val="008833AE"/>
    <w:rsid w:val="00884B57"/>
    <w:rsid w:val="00885A8C"/>
    <w:rsid w:val="00885AD5"/>
    <w:rsid w:val="00885D97"/>
    <w:rsid w:val="0088659D"/>
    <w:rsid w:val="008868B5"/>
    <w:rsid w:val="00886960"/>
    <w:rsid w:val="00886DED"/>
    <w:rsid w:val="00887C20"/>
    <w:rsid w:val="00890EC7"/>
    <w:rsid w:val="00891149"/>
    <w:rsid w:val="008911C9"/>
    <w:rsid w:val="008911F2"/>
    <w:rsid w:val="00891487"/>
    <w:rsid w:val="00891AF2"/>
    <w:rsid w:val="00891C01"/>
    <w:rsid w:val="00891D25"/>
    <w:rsid w:val="008920E8"/>
    <w:rsid w:val="0089284B"/>
    <w:rsid w:val="008929FE"/>
    <w:rsid w:val="00893ABB"/>
    <w:rsid w:val="00893CEC"/>
    <w:rsid w:val="008941AE"/>
    <w:rsid w:val="0089420C"/>
    <w:rsid w:val="0089426B"/>
    <w:rsid w:val="00894A08"/>
    <w:rsid w:val="00894A4E"/>
    <w:rsid w:val="00894D74"/>
    <w:rsid w:val="00894E63"/>
    <w:rsid w:val="008955F2"/>
    <w:rsid w:val="00895691"/>
    <w:rsid w:val="0089662D"/>
    <w:rsid w:val="00896736"/>
    <w:rsid w:val="00896A08"/>
    <w:rsid w:val="008976EE"/>
    <w:rsid w:val="00897B1A"/>
    <w:rsid w:val="008A0279"/>
    <w:rsid w:val="008A040E"/>
    <w:rsid w:val="008A065F"/>
    <w:rsid w:val="008A0917"/>
    <w:rsid w:val="008A0963"/>
    <w:rsid w:val="008A0D6A"/>
    <w:rsid w:val="008A0DAA"/>
    <w:rsid w:val="008A1195"/>
    <w:rsid w:val="008A11D4"/>
    <w:rsid w:val="008A154E"/>
    <w:rsid w:val="008A16CF"/>
    <w:rsid w:val="008A1911"/>
    <w:rsid w:val="008A1FBE"/>
    <w:rsid w:val="008A2139"/>
    <w:rsid w:val="008A2379"/>
    <w:rsid w:val="008A27DA"/>
    <w:rsid w:val="008A2EE4"/>
    <w:rsid w:val="008A2EFE"/>
    <w:rsid w:val="008A37AB"/>
    <w:rsid w:val="008A3858"/>
    <w:rsid w:val="008A43EA"/>
    <w:rsid w:val="008A49CA"/>
    <w:rsid w:val="008A4D64"/>
    <w:rsid w:val="008A529A"/>
    <w:rsid w:val="008A58E9"/>
    <w:rsid w:val="008A5BA6"/>
    <w:rsid w:val="008A5FCD"/>
    <w:rsid w:val="008A61A8"/>
    <w:rsid w:val="008A667A"/>
    <w:rsid w:val="008A6A99"/>
    <w:rsid w:val="008A6BE6"/>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28D"/>
    <w:rsid w:val="008B2676"/>
    <w:rsid w:val="008B2B6B"/>
    <w:rsid w:val="008B2BF4"/>
    <w:rsid w:val="008B2D94"/>
    <w:rsid w:val="008B2DE5"/>
    <w:rsid w:val="008B32AA"/>
    <w:rsid w:val="008B3435"/>
    <w:rsid w:val="008B346D"/>
    <w:rsid w:val="008B3C62"/>
    <w:rsid w:val="008B4409"/>
    <w:rsid w:val="008B4647"/>
    <w:rsid w:val="008B4981"/>
    <w:rsid w:val="008B5113"/>
    <w:rsid w:val="008B5534"/>
    <w:rsid w:val="008B58B5"/>
    <w:rsid w:val="008B5AD4"/>
    <w:rsid w:val="008B5B6A"/>
    <w:rsid w:val="008B5B7B"/>
    <w:rsid w:val="008B5D63"/>
    <w:rsid w:val="008B65A0"/>
    <w:rsid w:val="008B6744"/>
    <w:rsid w:val="008B6CC2"/>
    <w:rsid w:val="008B713C"/>
    <w:rsid w:val="008B7288"/>
    <w:rsid w:val="008B7289"/>
    <w:rsid w:val="008B728D"/>
    <w:rsid w:val="008B737F"/>
    <w:rsid w:val="008B74A2"/>
    <w:rsid w:val="008B778C"/>
    <w:rsid w:val="008B7EA2"/>
    <w:rsid w:val="008B7FBF"/>
    <w:rsid w:val="008C0093"/>
    <w:rsid w:val="008C00A0"/>
    <w:rsid w:val="008C00A3"/>
    <w:rsid w:val="008C00F7"/>
    <w:rsid w:val="008C086D"/>
    <w:rsid w:val="008C098A"/>
    <w:rsid w:val="008C1213"/>
    <w:rsid w:val="008C1807"/>
    <w:rsid w:val="008C19BC"/>
    <w:rsid w:val="008C19D7"/>
    <w:rsid w:val="008C216F"/>
    <w:rsid w:val="008C26AD"/>
    <w:rsid w:val="008C2952"/>
    <w:rsid w:val="008C2C7F"/>
    <w:rsid w:val="008C3225"/>
    <w:rsid w:val="008C333F"/>
    <w:rsid w:val="008C3EA1"/>
    <w:rsid w:val="008C3F2E"/>
    <w:rsid w:val="008C41A4"/>
    <w:rsid w:val="008C529E"/>
    <w:rsid w:val="008C55B2"/>
    <w:rsid w:val="008C5F14"/>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3419"/>
    <w:rsid w:val="008D402F"/>
    <w:rsid w:val="008D4040"/>
    <w:rsid w:val="008D428F"/>
    <w:rsid w:val="008D4786"/>
    <w:rsid w:val="008D4C3D"/>
    <w:rsid w:val="008D4D47"/>
    <w:rsid w:val="008D5400"/>
    <w:rsid w:val="008D5762"/>
    <w:rsid w:val="008D581D"/>
    <w:rsid w:val="008D5AD0"/>
    <w:rsid w:val="008D5AFF"/>
    <w:rsid w:val="008D5B41"/>
    <w:rsid w:val="008D5E0F"/>
    <w:rsid w:val="008D6537"/>
    <w:rsid w:val="008D7217"/>
    <w:rsid w:val="008D73C6"/>
    <w:rsid w:val="008D7BF6"/>
    <w:rsid w:val="008D7D0F"/>
    <w:rsid w:val="008D7D86"/>
    <w:rsid w:val="008D7E5F"/>
    <w:rsid w:val="008E0029"/>
    <w:rsid w:val="008E02B7"/>
    <w:rsid w:val="008E0452"/>
    <w:rsid w:val="008E074A"/>
    <w:rsid w:val="008E08E8"/>
    <w:rsid w:val="008E093F"/>
    <w:rsid w:val="008E0C76"/>
    <w:rsid w:val="008E0CB4"/>
    <w:rsid w:val="008E0F8B"/>
    <w:rsid w:val="008E0FB8"/>
    <w:rsid w:val="008E1046"/>
    <w:rsid w:val="008E15AA"/>
    <w:rsid w:val="008E1820"/>
    <w:rsid w:val="008E1FA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4B56"/>
    <w:rsid w:val="008E4CE1"/>
    <w:rsid w:val="008E4E6C"/>
    <w:rsid w:val="008E58FA"/>
    <w:rsid w:val="008E5CE8"/>
    <w:rsid w:val="008E5E54"/>
    <w:rsid w:val="008E6552"/>
    <w:rsid w:val="008E6645"/>
    <w:rsid w:val="008E66F2"/>
    <w:rsid w:val="008E6841"/>
    <w:rsid w:val="008E6A78"/>
    <w:rsid w:val="008E6D6E"/>
    <w:rsid w:val="008E6DFC"/>
    <w:rsid w:val="008E705F"/>
    <w:rsid w:val="008E72DA"/>
    <w:rsid w:val="008E7713"/>
    <w:rsid w:val="008E7D72"/>
    <w:rsid w:val="008F015C"/>
    <w:rsid w:val="008F028A"/>
    <w:rsid w:val="008F06EC"/>
    <w:rsid w:val="008F0A24"/>
    <w:rsid w:val="008F0B18"/>
    <w:rsid w:val="008F0B81"/>
    <w:rsid w:val="008F1B13"/>
    <w:rsid w:val="008F1B22"/>
    <w:rsid w:val="008F20DD"/>
    <w:rsid w:val="008F2162"/>
    <w:rsid w:val="008F289B"/>
    <w:rsid w:val="008F36F3"/>
    <w:rsid w:val="008F3CF7"/>
    <w:rsid w:val="008F40D9"/>
    <w:rsid w:val="008F4130"/>
    <w:rsid w:val="008F4DF3"/>
    <w:rsid w:val="008F5029"/>
    <w:rsid w:val="008F5146"/>
    <w:rsid w:val="008F5459"/>
    <w:rsid w:val="008F61C3"/>
    <w:rsid w:val="008F663B"/>
    <w:rsid w:val="008F6801"/>
    <w:rsid w:val="008F6B56"/>
    <w:rsid w:val="008F7122"/>
    <w:rsid w:val="008F737F"/>
    <w:rsid w:val="008F7972"/>
    <w:rsid w:val="008F7FBC"/>
    <w:rsid w:val="009006A4"/>
    <w:rsid w:val="00900B9C"/>
    <w:rsid w:val="00901121"/>
    <w:rsid w:val="0090170B"/>
    <w:rsid w:val="00901B06"/>
    <w:rsid w:val="00901EA1"/>
    <w:rsid w:val="00902575"/>
    <w:rsid w:val="00902D68"/>
    <w:rsid w:val="00903E10"/>
    <w:rsid w:val="00903E9A"/>
    <w:rsid w:val="00903EF7"/>
    <w:rsid w:val="00903FBE"/>
    <w:rsid w:val="00904265"/>
    <w:rsid w:val="009048B6"/>
    <w:rsid w:val="0090493C"/>
    <w:rsid w:val="009049B9"/>
    <w:rsid w:val="00904A50"/>
    <w:rsid w:val="00904A82"/>
    <w:rsid w:val="00905976"/>
    <w:rsid w:val="00905CCC"/>
    <w:rsid w:val="00905F97"/>
    <w:rsid w:val="00906F17"/>
    <w:rsid w:val="009071E7"/>
    <w:rsid w:val="00907369"/>
    <w:rsid w:val="0090747C"/>
    <w:rsid w:val="0090767A"/>
    <w:rsid w:val="009076A9"/>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300F"/>
    <w:rsid w:val="00913D12"/>
    <w:rsid w:val="0091426E"/>
    <w:rsid w:val="009147CE"/>
    <w:rsid w:val="00914861"/>
    <w:rsid w:val="00914925"/>
    <w:rsid w:val="009149F3"/>
    <w:rsid w:val="00914F20"/>
    <w:rsid w:val="00915019"/>
    <w:rsid w:val="009151A6"/>
    <w:rsid w:val="0091542C"/>
    <w:rsid w:val="009158F2"/>
    <w:rsid w:val="0091597D"/>
    <w:rsid w:val="00915A9F"/>
    <w:rsid w:val="00915E84"/>
    <w:rsid w:val="0091728A"/>
    <w:rsid w:val="0091780B"/>
    <w:rsid w:val="00917DD0"/>
    <w:rsid w:val="00917EA4"/>
    <w:rsid w:val="009204F6"/>
    <w:rsid w:val="00920A92"/>
    <w:rsid w:val="00920C8F"/>
    <w:rsid w:val="00920DAD"/>
    <w:rsid w:val="00920E86"/>
    <w:rsid w:val="00920F6E"/>
    <w:rsid w:val="0092105F"/>
    <w:rsid w:val="009211B3"/>
    <w:rsid w:val="00921483"/>
    <w:rsid w:val="009217E4"/>
    <w:rsid w:val="00921A08"/>
    <w:rsid w:val="00921A30"/>
    <w:rsid w:val="00921B64"/>
    <w:rsid w:val="00921CC2"/>
    <w:rsid w:val="00921D17"/>
    <w:rsid w:val="0092215B"/>
    <w:rsid w:val="009225DF"/>
    <w:rsid w:val="00922B25"/>
    <w:rsid w:val="00922D08"/>
    <w:rsid w:val="009236D2"/>
    <w:rsid w:val="0092373E"/>
    <w:rsid w:val="00923A32"/>
    <w:rsid w:val="00923C74"/>
    <w:rsid w:val="0092427E"/>
    <w:rsid w:val="009242A6"/>
    <w:rsid w:val="009243F8"/>
    <w:rsid w:val="009244DA"/>
    <w:rsid w:val="009246EE"/>
    <w:rsid w:val="00924A7E"/>
    <w:rsid w:val="009257A2"/>
    <w:rsid w:val="00925B2A"/>
    <w:rsid w:val="00925D2B"/>
    <w:rsid w:val="009262E7"/>
    <w:rsid w:val="00926360"/>
    <w:rsid w:val="00926862"/>
    <w:rsid w:val="00927121"/>
    <w:rsid w:val="009276C8"/>
    <w:rsid w:val="00927EFF"/>
    <w:rsid w:val="009300D7"/>
    <w:rsid w:val="00930744"/>
    <w:rsid w:val="0093081A"/>
    <w:rsid w:val="00930AA7"/>
    <w:rsid w:val="00930DBD"/>
    <w:rsid w:val="00931B79"/>
    <w:rsid w:val="00931CCA"/>
    <w:rsid w:val="00931F38"/>
    <w:rsid w:val="00932028"/>
    <w:rsid w:val="0093221E"/>
    <w:rsid w:val="00932520"/>
    <w:rsid w:val="00932AFE"/>
    <w:rsid w:val="00932CC2"/>
    <w:rsid w:val="00932E6E"/>
    <w:rsid w:val="00933395"/>
    <w:rsid w:val="009333BF"/>
    <w:rsid w:val="00933674"/>
    <w:rsid w:val="009338E9"/>
    <w:rsid w:val="00933F9C"/>
    <w:rsid w:val="009348D6"/>
    <w:rsid w:val="00934D17"/>
    <w:rsid w:val="009356A9"/>
    <w:rsid w:val="00935888"/>
    <w:rsid w:val="0093654D"/>
    <w:rsid w:val="00936694"/>
    <w:rsid w:val="00936D94"/>
    <w:rsid w:val="00936E67"/>
    <w:rsid w:val="00937969"/>
    <w:rsid w:val="00937F3D"/>
    <w:rsid w:val="009405A0"/>
    <w:rsid w:val="00940C4C"/>
    <w:rsid w:val="00941008"/>
    <w:rsid w:val="00941053"/>
    <w:rsid w:val="0094167A"/>
    <w:rsid w:val="0094195D"/>
    <w:rsid w:val="00942208"/>
    <w:rsid w:val="00942539"/>
    <w:rsid w:val="009427EC"/>
    <w:rsid w:val="0094285C"/>
    <w:rsid w:val="009431D1"/>
    <w:rsid w:val="0094334E"/>
    <w:rsid w:val="009436D1"/>
    <w:rsid w:val="0094387B"/>
    <w:rsid w:val="00943B3F"/>
    <w:rsid w:val="00943C37"/>
    <w:rsid w:val="00943EBD"/>
    <w:rsid w:val="0094463B"/>
    <w:rsid w:val="0094499C"/>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6AD"/>
    <w:rsid w:val="009469B0"/>
    <w:rsid w:val="0094708E"/>
    <w:rsid w:val="0094716F"/>
    <w:rsid w:val="00947BC4"/>
    <w:rsid w:val="00947CD8"/>
    <w:rsid w:val="009502B2"/>
    <w:rsid w:val="0095083D"/>
    <w:rsid w:val="00950C1A"/>
    <w:rsid w:val="00950CCB"/>
    <w:rsid w:val="009511FF"/>
    <w:rsid w:val="009515A4"/>
    <w:rsid w:val="00951BE6"/>
    <w:rsid w:val="00951D1B"/>
    <w:rsid w:val="009531A4"/>
    <w:rsid w:val="00953304"/>
    <w:rsid w:val="00953388"/>
    <w:rsid w:val="009534B9"/>
    <w:rsid w:val="00953613"/>
    <w:rsid w:val="00953990"/>
    <w:rsid w:val="00954049"/>
    <w:rsid w:val="009544B5"/>
    <w:rsid w:val="00954AD4"/>
    <w:rsid w:val="00954F8F"/>
    <w:rsid w:val="009562E5"/>
    <w:rsid w:val="00956910"/>
    <w:rsid w:val="00956EB5"/>
    <w:rsid w:val="009575BD"/>
    <w:rsid w:val="0095793C"/>
    <w:rsid w:val="00957A81"/>
    <w:rsid w:val="00957B05"/>
    <w:rsid w:val="00957B21"/>
    <w:rsid w:val="00957CA2"/>
    <w:rsid w:val="00957FE3"/>
    <w:rsid w:val="009608A8"/>
    <w:rsid w:val="00960CF4"/>
    <w:rsid w:val="00960D4C"/>
    <w:rsid w:val="0096125A"/>
    <w:rsid w:val="0096146F"/>
    <w:rsid w:val="00962167"/>
    <w:rsid w:val="00962250"/>
    <w:rsid w:val="009623A5"/>
    <w:rsid w:val="009625AD"/>
    <w:rsid w:val="009629E4"/>
    <w:rsid w:val="00962C3F"/>
    <w:rsid w:val="00962DFD"/>
    <w:rsid w:val="009631FF"/>
    <w:rsid w:val="00963728"/>
    <w:rsid w:val="00963897"/>
    <w:rsid w:val="00964DF9"/>
    <w:rsid w:val="0096501F"/>
    <w:rsid w:val="009653EA"/>
    <w:rsid w:val="009655A5"/>
    <w:rsid w:val="009655EE"/>
    <w:rsid w:val="00965E33"/>
    <w:rsid w:val="00965EBA"/>
    <w:rsid w:val="009665C8"/>
    <w:rsid w:val="0096699B"/>
    <w:rsid w:val="0096700C"/>
    <w:rsid w:val="00970161"/>
    <w:rsid w:val="0097069A"/>
    <w:rsid w:val="0097074E"/>
    <w:rsid w:val="00970C9D"/>
    <w:rsid w:val="00971335"/>
    <w:rsid w:val="00971805"/>
    <w:rsid w:val="00971CED"/>
    <w:rsid w:val="00971DC5"/>
    <w:rsid w:val="009721AB"/>
    <w:rsid w:val="009724B3"/>
    <w:rsid w:val="00972A8B"/>
    <w:rsid w:val="00972EC6"/>
    <w:rsid w:val="009732BC"/>
    <w:rsid w:val="009739F3"/>
    <w:rsid w:val="00974092"/>
    <w:rsid w:val="00974180"/>
    <w:rsid w:val="0097459A"/>
    <w:rsid w:val="0097482F"/>
    <w:rsid w:val="00974E50"/>
    <w:rsid w:val="00975344"/>
    <w:rsid w:val="0097550F"/>
    <w:rsid w:val="0097595F"/>
    <w:rsid w:val="009759B0"/>
    <w:rsid w:val="00975A76"/>
    <w:rsid w:val="00975CE3"/>
    <w:rsid w:val="00975DA2"/>
    <w:rsid w:val="009768BF"/>
    <w:rsid w:val="00976918"/>
    <w:rsid w:val="0097777E"/>
    <w:rsid w:val="00977B86"/>
    <w:rsid w:val="00977EF4"/>
    <w:rsid w:val="00977F1F"/>
    <w:rsid w:val="00980316"/>
    <w:rsid w:val="0098061A"/>
    <w:rsid w:val="009807D4"/>
    <w:rsid w:val="00980C49"/>
    <w:rsid w:val="00981387"/>
    <w:rsid w:val="00981457"/>
    <w:rsid w:val="009814D1"/>
    <w:rsid w:val="0098178C"/>
    <w:rsid w:val="00981DDE"/>
    <w:rsid w:val="00981F39"/>
    <w:rsid w:val="0098210F"/>
    <w:rsid w:val="00982554"/>
    <w:rsid w:val="00982575"/>
    <w:rsid w:val="00982DD4"/>
    <w:rsid w:val="00983097"/>
    <w:rsid w:val="009834CA"/>
    <w:rsid w:val="0098350E"/>
    <w:rsid w:val="00983888"/>
    <w:rsid w:val="009838C1"/>
    <w:rsid w:val="00983DCE"/>
    <w:rsid w:val="0098449F"/>
    <w:rsid w:val="0098473D"/>
    <w:rsid w:val="0098484B"/>
    <w:rsid w:val="009848BD"/>
    <w:rsid w:val="00984B1E"/>
    <w:rsid w:val="00984F9C"/>
    <w:rsid w:val="0098529D"/>
    <w:rsid w:val="00985358"/>
    <w:rsid w:val="00985E16"/>
    <w:rsid w:val="009861EA"/>
    <w:rsid w:val="009865A0"/>
    <w:rsid w:val="00986752"/>
    <w:rsid w:val="00986EB1"/>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430C"/>
    <w:rsid w:val="00994565"/>
    <w:rsid w:val="00994782"/>
    <w:rsid w:val="0099489F"/>
    <w:rsid w:val="00994900"/>
    <w:rsid w:val="00995170"/>
    <w:rsid w:val="0099545D"/>
    <w:rsid w:val="009956D8"/>
    <w:rsid w:val="00995733"/>
    <w:rsid w:val="00995B16"/>
    <w:rsid w:val="00995BB7"/>
    <w:rsid w:val="00995CCA"/>
    <w:rsid w:val="00995D6A"/>
    <w:rsid w:val="00995E0C"/>
    <w:rsid w:val="009967B8"/>
    <w:rsid w:val="00996D56"/>
    <w:rsid w:val="0099722A"/>
    <w:rsid w:val="009975A2"/>
    <w:rsid w:val="009A006D"/>
    <w:rsid w:val="009A0411"/>
    <w:rsid w:val="009A141C"/>
    <w:rsid w:val="009A154C"/>
    <w:rsid w:val="009A191C"/>
    <w:rsid w:val="009A1A78"/>
    <w:rsid w:val="009A2C98"/>
    <w:rsid w:val="009A2F2E"/>
    <w:rsid w:val="009A3232"/>
    <w:rsid w:val="009A38D8"/>
    <w:rsid w:val="009A3A83"/>
    <w:rsid w:val="009A3F63"/>
    <w:rsid w:val="009A42B8"/>
    <w:rsid w:val="009A4667"/>
    <w:rsid w:val="009A4D32"/>
    <w:rsid w:val="009A4F7F"/>
    <w:rsid w:val="009A55B4"/>
    <w:rsid w:val="009A56E3"/>
    <w:rsid w:val="009A573D"/>
    <w:rsid w:val="009A59A0"/>
    <w:rsid w:val="009A6609"/>
    <w:rsid w:val="009A66B6"/>
    <w:rsid w:val="009A6905"/>
    <w:rsid w:val="009A6CB4"/>
    <w:rsid w:val="009A7394"/>
    <w:rsid w:val="009A771E"/>
    <w:rsid w:val="009A77CE"/>
    <w:rsid w:val="009A77DE"/>
    <w:rsid w:val="009A7B32"/>
    <w:rsid w:val="009A7C5D"/>
    <w:rsid w:val="009B09BF"/>
    <w:rsid w:val="009B0D8D"/>
    <w:rsid w:val="009B19C2"/>
    <w:rsid w:val="009B2174"/>
    <w:rsid w:val="009B241F"/>
    <w:rsid w:val="009B2699"/>
    <w:rsid w:val="009B2DCA"/>
    <w:rsid w:val="009B309E"/>
    <w:rsid w:val="009B3162"/>
    <w:rsid w:val="009B34F5"/>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136"/>
    <w:rsid w:val="009B6750"/>
    <w:rsid w:val="009B6DFB"/>
    <w:rsid w:val="009B6F00"/>
    <w:rsid w:val="009B758E"/>
    <w:rsid w:val="009B761D"/>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672"/>
    <w:rsid w:val="009C2F87"/>
    <w:rsid w:val="009C2FE1"/>
    <w:rsid w:val="009C33DA"/>
    <w:rsid w:val="009C3624"/>
    <w:rsid w:val="009C3871"/>
    <w:rsid w:val="009C3994"/>
    <w:rsid w:val="009C3C2F"/>
    <w:rsid w:val="009C4823"/>
    <w:rsid w:val="009C48D6"/>
    <w:rsid w:val="009C5B24"/>
    <w:rsid w:val="009C5BC9"/>
    <w:rsid w:val="009C6B20"/>
    <w:rsid w:val="009C6BE5"/>
    <w:rsid w:val="009C70DD"/>
    <w:rsid w:val="009C73A6"/>
    <w:rsid w:val="009C77F6"/>
    <w:rsid w:val="009C7CBD"/>
    <w:rsid w:val="009C7D90"/>
    <w:rsid w:val="009C7E10"/>
    <w:rsid w:val="009C7F92"/>
    <w:rsid w:val="009D03DC"/>
    <w:rsid w:val="009D07CB"/>
    <w:rsid w:val="009D098A"/>
    <w:rsid w:val="009D0C74"/>
    <w:rsid w:val="009D0E03"/>
    <w:rsid w:val="009D134D"/>
    <w:rsid w:val="009D18E8"/>
    <w:rsid w:val="009D1F32"/>
    <w:rsid w:val="009D230E"/>
    <w:rsid w:val="009D2576"/>
    <w:rsid w:val="009D28DB"/>
    <w:rsid w:val="009D2C43"/>
    <w:rsid w:val="009D3073"/>
    <w:rsid w:val="009D39DF"/>
    <w:rsid w:val="009D3B15"/>
    <w:rsid w:val="009D4641"/>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D4"/>
    <w:rsid w:val="009E312F"/>
    <w:rsid w:val="009E329F"/>
    <w:rsid w:val="009E345D"/>
    <w:rsid w:val="009E371A"/>
    <w:rsid w:val="009E3D93"/>
    <w:rsid w:val="009E3ED6"/>
    <w:rsid w:val="009E4256"/>
    <w:rsid w:val="009E436F"/>
    <w:rsid w:val="009E4576"/>
    <w:rsid w:val="009E49DA"/>
    <w:rsid w:val="009E5292"/>
    <w:rsid w:val="009E550E"/>
    <w:rsid w:val="009E5635"/>
    <w:rsid w:val="009E6094"/>
    <w:rsid w:val="009E651A"/>
    <w:rsid w:val="009E6705"/>
    <w:rsid w:val="009E68D3"/>
    <w:rsid w:val="009E6A9A"/>
    <w:rsid w:val="009E6EC0"/>
    <w:rsid w:val="009E75C1"/>
    <w:rsid w:val="009E785F"/>
    <w:rsid w:val="009E7975"/>
    <w:rsid w:val="009F016A"/>
    <w:rsid w:val="009F0A49"/>
    <w:rsid w:val="009F0C40"/>
    <w:rsid w:val="009F1725"/>
    <w:rsid w:val="009F1A39"/>
    <w:rsid w:val="009F1F4F"/>
    <w:rsid w:val="009F1F84"/>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605A"/>
    <w:rsid w:val="009F6773"/>
    <w:rsid w:val="009F68E3"/>
    <w:rsid w:val="009F775F"/>
    <w:rsid w:val="009F7964"/>
    <w:rsid w:val="00A007BD"/>
    <w:rsid w:val="00A00834"/>
    <w:rsid w:val="00A009F4"/>
    <w:rsid w:val="00A017AE"/>
    <w:rsid w:val="00A019F0"/>
    <w:rsid w:val="00A0215C"/>
    <w:rsid w:val="00A03274"/>
    <w:rsid w:val="00A041CF"/>
    <w:rsid w:val="00A044AD"/>
    <w:rsid w:val="00A046BB"/>
    <w:rsid w:val="00A048D5"/>
    <w:rsid w:val="00A049E7"/>
    <w:rsid w:val="00A049ED"/>
    <w:rsid w:val="00A05AEC"/>
    <w:rsid w:val="00A05C19"/>
    <w:rsid w:val="00A06031"/>
    <w:rsid w:val="00A06D34"/>
    <w:rsid w:val="00A07318"/>
    <w:rsid w:val="00A07336"/>
    <w:rsid w:val="00A07C4B"/>
    <w:rsid w:val="00A07E10"/>
    <w:rsid w:val="00A07F63"/>
    <w:rsid w:val="00A101FF"/>
    <w:rsid w:val="00A10378"/>
    <w:rsid w:val="00A10D7B"/>
    <w:rsid w:val="00A110D3"/>
    <w:rsid w:val="00A11AC0"/>
    <w:rsid w:val="00A11D82"/>
    <w:rsid w:val="00A12064"/>
    <w:rsid w:val="00A124F3"/>
    <w:rsid w:val="00A128DA"/>
    <w:rsid w:val="00A129C8"/>
    <w:rsid w:val="00A12B1C"/>
    <w:rsid w:val="00A12B2C"/>
    <w:rsid w:val="00A131C0"/>
    <w:rsid w:val="00A13893"/>
    <w:rsid w:val="00A142F2"/>
    <w:rsid w:val="00A1454E"/>
    <w:rsid w:val="00A14D77"/>
    <w:rsid w:val="00A14E70"/>
    <w:rsid w:val="00A1551F"/>
    <w:rsid w:val="00A159AE"/>
    <w:rsid w:val="00A15B05"/>
    <w:rsid w:val="00A15FCD"/>
    <w:rsid w:val="00A16305"/>
    <w:rsid w:val="00A16362"/>
    <w:rsid w:val="00A16494"/>
    <w:rsid w:val="00A16528"/>
    <w:rsid w:val="00A165A9"/>
    <w:rsid w:val="00A168FD"/>
    <w:rsid w:val="00A16A7B"/>
    <w:rsid w:val="00A16BBA"/>
    <w:rsid w:val="00A16D42"/>
    <w:rsid w:val="00A17203"/>
    <w:rsid w:val="00A173CD"/>
    <w:rsid w:val="00A178B7"/>
    <w:rsid w:val="00A17DEF"/>
    <w:rsid w:val="00A20675"/>
    <w:rsid w:val="00A20AD5"/>
    <w:rsid w:val="00A20B1D"/>
    <w:rsid w:val="00A20B92"/>
    <w:rsid w:val="00A20BEB"/>
    <w:rsid w:val="00A20C83"/>
    <w:rsid w:val="00A21550"/>
    <w:rsid w:val="00A2175F"/>
    <w:rsid w:val="00A21DA6"/>
    <w:rsid w:val="00A22544"/>
    <w:rsid w:val="00A226B0"/>
    <w:rsid w:val="00A227ED"/>
    <w:rsid w:val="00A22E65"/>
    <w:rsid w:val="00A233AE"/>
    <w:rsid w:val="00A2360E"/>
    <w:rsid w:val="00A238ED"/>
    <w:rsid w:val="00A23AA1"/>
    <w:rsid w:val="00A2451E"/>
    <w:rsid w:val="00A246FD"/>
    <w:rsid w:val="00A258D1"/>
    <w:rsid w:val="00A25D63"/>
    <w:rsid w:val="00A26316"/>
    <w:rsid w:val="00A26515"/>
    <w:rsid w:val="00A267A7"/>
    <w:rsid w:val="00A26BA1"/>
    <w:rsid w:val="00A26D0A"/>
    <w:rsid w:val="00A27246"/>
    <w:rsid w:val="00A2726C"/>
    <w:rsid w:val="00A27475"/>
    <w:rsid w:val="00A27BDD"/>
    <w:rsid w:val="00A303C9"/>
    <w:rsid w:val="00A304A3"/>
    <w:rsid w:val="00A30AF6"/>
    <w:rsid w:val="00A30BA7"/>
    <w:rsid w:val="00A31376"/>
    <w:rsid w:val="00A31843"/>
    <w:rsid w:val="00A31C95"/>
    <w:rsid w:val="00A31DAB"/>
    <w:rsid w:val="00A31E20"/>
    <w:rsid w:val="00A3205A"/>
    <w:rsid w:val="00A32CF3"/>
    <w:rsid w:val="00A33608"/>
    <w:rsid w:val="00A33812"/>
    <w:rsid w:val="00A33E50"/>
    <w:rsid w:val="00A33FCB"/>
    <w:rsid w:val="00A3410E"/>
    <w:rsid w:val="00A34349"/>
    <w:rsid w:val="00A35400"/>
    <w:rsid w:val="00A35984"/>
    <w:rsid w:val="00A35A7C"/>
    <w:rsid w:val="00A35BCF"/>
    <w:rsid w:val="00A35BFB"/>
    <w:rsid w:val="00A35F70"/>
    <w:rsid w:val="00A361BE"/>
    <w:rsid w:val="00A36257"/>
    <w:rsid w:val="00A3649A"/>
    <w:rsid w:val="00A36A73"/>
    <w:rsid w:val="00A36D6B"/>
    <w:rsid w:val="00A36DEB"/>
    <w:rsid w:val="00A36E91"/>
    <w:rsid w:val="00A36FB1"/>
    <w:rsid w:val="00A36FD8"/>
    <w:rsid w:val="00A37459"/>
    <w:rsid w:val="00A37540"/>
    <w:rsid w:val="00A37950"/>
    <w:rsid w:val="00A4049C"/>
    <w:rsid w:val="00A40539"/>
    <w:rsid w:val="00A41024"/>
    <w:rsid w:val="00A4161C"/>
    <w:rsid w:val="00A417D9"/>
    <w:rsid w:val="00A41A66"/>
    <w:rsid w:val="00A41B54"/>
    <w:rsid w:val="00A4205F"/>
    <w:rsid w:val="00A42772"/>
    <w:rsid w:val="00A42C96"/>
    <w:rsid w:val="00A42CA6"/>
    <w:rsid w:val="00A43798"/>
    <w:rsid w:val="00A43AB2"/>
    <w:rsid w:val="00A4470D"/>
    <w:rsid w:val="00A44726"/>
    <w:rsid w:val="00A44886"/>
    <w:rsid w:val="00A4495E"/>
    <w:rsid w:val="00A450A6"/>
    <w:rsid w:val="00A45192"/>
    <w:rsid w:val="00A4527E"/>
    <w:rsid w:val="00A46D21"/>
    <w:rsid w:val="00A46FB5"/>
    <w:rsid w:val="00A477FB"/>
    <w:rsid w:val="00A47E1F"/>
    <w:rsid w:val="00A50649"/>
    <w:rsid w:val="00A5082E"/>
    <w:rsid w:val="00A50BC6"/>
    <w:rsid w:val="00A50EF9"/>
    <w:rsid w:val="00A517BB"/>
    <w:rsid w:val="00A51929"/>
    <w:rsid w:val="00A52779"/>
    <w:rsid w:val="00A52D59"/>
    <w:rsid w:val="00A52E77"/>
    <w:rsid w:val="00A52EA7"/>
    <w:rsid w:val="00A537F8"/>
    <w:rsid w:val="00A53A90"/>
    <w:rsid w:val="00A5477A"/>
    <w:rsid w:val="00A54AA3"/>
    <w:rsid w:val="00A54CEE"/>
    <w:rsid w:val="00A54D25"/>
    <w:rsid w:val="00A54D91"/>
    <w:rsid w:val="00A54E38"/>
    <w:rsid w:val="00A55076"/>
    <w:rsid w:val="00A55A37"/>
    <w:rsid w:val="00A55CE7"/>
    <w:rsid w:val="00A560D6"/>
    <w:rsid w:val="00A569B7"/>
    <w:rsid w:val="00A56AB2"/>
    <w:rsid w:val="00A56C4C"/>
    <w:rsid w:val="00A56EFE"/>
    <w:rsid w:val="00A56F64"/>
    <w:rsid w:val="00A5706D"/>
    <w:rsid w:val="00A5749E"/>
    <w:rsid w:val="00A57554"/>
    <w:rsid w:val="00A57B52"/>
    <w:rsid w:val="00A57C88"/>
    <w:rsid w:val="00A57EFC"/>
    <w:rsid w:val="00A6009C"/>
    <w:rsid w:val="00A60A94"/>
    <w:rsid w:val="00A60B3C"/>
    <w:rsid w:val="00A60BE4"/>
    <w:rsid w:val="00A60CFC"/>
    <w:rsid w:val="00A60DC2"/>
    <w:rsid w:val="00A617D2"/>
    <w:rsid w:val="00A61BC3"/>
    <w:rsid w:val="00A620AC"/>
    <w:rsid w:val="00A62157"/>
    <w:rsid w:val="00A62700"/>
    <w:rsid w:val="00A62C75"/>
    <w:rsid w:val="00A62E8B"/>
    <w:rsid w:val="00A62ED6"/>
    <w:rsid w:val="00A62F6C"/>
    <w:rsid w:val="00A63977"/>
    <w:rsid w:val="00A643AE"/>
    <w:rsid w:val="00A6561E"/>
    <w:rsid w:val="00A656C5"/>
    <w:rsid w:val="00A656D5"/>
    <w:rsid w:val="00A65A0E"/>
    <w:rsid w:val="00A65C42"/>
    <w:rsid w:val="00A65CCD"/>
    <w:rsid w:val="00A665C9"/>
    <w:rsid w:val="00A668D0"/>
    <w:rsid w:val="00A66F58"/>
    <w:rsid w:val="00A67683"/>
    <w:rsid w:val="00A6783F"/>
    <w:rsid w:val="00A67B1F"/>
    <w:rsid w:val="00A67B3D"/>
    <w:rsid w:val="00A70481"/>
    <w:rsid w:val="00A704A4"/>
    <w:rsid w:val="00A70F9E"/>
    <w:rsid w:val="00A71475"/>
    <w:rsid w:val="00A71A95"/>
    <w:rsid w:val="00A72365"/>
    <w:rsid w:val="00A724C0"/>
    <w:rsid w:val="00A72B3B"/>
    <w:rsid w:val="00A72F82"/>
    <w:rsid w:val="00A732E7"/>
    <w:rsid w:val="00A73473"/>
    <w:rsid w:val="00A7386F"/>
    <w:rsid w:val="00A738D3"/>
    <w:rsid w:val="00A73B54"/>
    <w:rsid w:val="00A73F98"/>
    <w:rsid w:val="00A74D47"/>
    <w:rsid w:val="00A74EF1"/>
    <w:rsid w:val="00A74F1B"/>
    <w:rsid w:val="00A751ED"/>
    <w:rsid w:val="00A75C41"/>
    <w:rsid w:val="00A76049"/>
    <w:rsid w:val="00A77F09"/>
    <w:rsid w:val="00A8038A"/>
    <w:rsid w:val="00A803A2"/>
    <w:rsid w:val="00A8046B"/>
    <w:rsid w:val="00A806A6"/>
    <w:rsid w:val="00A80776"/>
    <w:rsid w:val="00A80B6F"/>
    <w:rsid w:val="00A80C64"/>
    <w:rsid w:val="00A80D4B"/>
    <w:rsid w:val="00A81553"/>
    <w:rsid w:val="00A81749"/>
    <w:rsid w:val="00A81FAF"/>
    <w:rsid w:val="00A82023"/>
    <w:rsid w:val="00A82370"/>
    <w:rsid w:val="00A8259B"/>
    <w:rsid w:val="00A82C41"/>
    <w:rsid w:val="00A82F49"/>
    <w:rsid w:val="00A838CE"/>
    <w:rsid w:val="00A83AB7"/>
    <w:rsid w:val="00A83B34"/>
    <w:rsid w:val="00A84495"/>
    <w:rsid w:val="00A84A9F"/>
    <w:rsid w:val="00A84C50"/>
    <w:rsid w:val="00A84D38"/>
    <w:rsid w:val="00A84DBF"/>
    <w:rsid w:val="00A85028"/>
    <w:rsid w:val="00A86193"/>
    <w:rsid w:val="00A8662B"/>
    <w:rsid w:val="00A86B8E"/>
    <w:rsid w:val="00A8751D"/>
    <w:rsid w:val="00A87798"/>
    <w:rsid w:val="00A87B56"/>
    <w:rsid w:val="00A87E92"/>
    <w:rsid w:val="00A90140"/>
    <w:rsid w:val="00A90487"/>
    <w:rsid w:val="00A905E3"/>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3151"/>
    <w:rsid w:val="00A936C6"/>
    <w:rsid w:val="00A938C5"/>
    <w:rsid w:val="00A93A74"/>
    <w:rsid w:val="00A93FFE"/>
    <w:rsid w:val="00A940B9"/>
    <w:rsid w:val="00A942E9"/>
    <w:rsid w:val="00A944AA"/>
    <w:rsid w:val="00A948A5"/>
    <w:rsid w:val="00A948FA"/>
    <w:rsid w:val="00A95432"/>
    <w:rsid w:val="00A95579"/>
    <w:rsid w:val="00A96661"/>
    <w:rsid w:val="00AA06F8"/>
    <w:rsid w:val="00AA0803"/>
    <w:rsid w:val="00AA0EDC"/>
    <w:rsid w:val="00AA1DFC"/>
    <w:rsid w:val="00AA2013"/>
    <w:rsid w:val="00AA2265"/>
    <w:rsid w:val="00AA33B2"/>
    <w:rsid w:val="00AA39F3"/>
    <w:rsid w:val="00AA4079"/>
    <w:rsid w:val="00AA40C8"/>
    <w:rsid w:val="00AA5052"/>
    <w:rsid w:val="00AA514C"/>
    <w:rsid w:val="00AA52AE"/>
    <w:rsid w:val="00AA54B6"/>
    <w:rsid w:val="00AA5972"/>
    <w:rsid w:val="00AA5B3A"/>
    <w:rsid w:val="00AA5C1E"/>
    <w:rsid w:val="00AA5F6F"/>
    <w:rsid w:val="00AA63BE"/>
    <w:rsid w:val="00AA694E"/>
    <w:rsid w:val="00AA6B9A"/>
    <w:rsid w:val="00AA719D"/>
    <w:rsid w:val="00AA725C"/>
    <w:rsid w:val="00AA727B"/>
    <w:rsid w:val="00AA74C9"/>
    <w:rsid w:val="00AA7A34"/>
    <w:rsid w:val="00AA7C98"/>
    <w:rsid w:val="00AA7F77"/>
    <w:rsid w:val="00AB0B4E"/>
    <w:rsid w:val="00AB0BC4"/>
    <w:rsid w:val="00AB12B5"/>
    <w:rsid w:val="00AB1308"/>
    <w:rsid w:val="00AB172F"/>
    <w:rsid w:val="00AB2555"/>
    <w:rsid w:val="00AB25BD"/>
    <w:rsid w:val="00AB2D9F"/>
    <w:rsid w:val="00AB383C"/>
    <w:rsid w:val="00AB38EB"/>
    <w:rsid w:val="00AB3A15"/>
    <w:rsid w:val="00AB3D74"/>
    <w:rsid w:val="00AB3F45"/>
    <w:rsid w:val="00AB4C44"/>
    <w:rsid w:val="00AB5171"/>
    <w:rsid w:val="00AB51E3"/>
    <w:rsid w:val="00AB59E3"/>
    <w:rsid w:val="00AB5D1D"/>
    <w:rsid w:val="00AB5DD9"/>
    <w:rsid w:val="00AB5E4A"/>
    <w:rsid w:val="00AB5FEF"/>
    <w:rsid w:val="00AB6FE2"/>
    <w:rsid w:val="00AB709C"/>
    <w:rsid w:val="00AB780D"/>
    <w:rsid w:val="00AB7DCA"/>
    <w:rsid w:val="00AC0167"/>
    <w:rsid w:val="00AC019F"/>
    <w:rsid w:val="00AC04D8"/>
    <w:rsid w:val="00AC0BD7"/>
    <w:rsid w:val="00AC0C2F"/>
    <w:rsid w:val="00AC1720"/>
    <w:rsid w:val="00AC1DC6"/>
    <w:rsid w:val="00AC2363"/>
    <w:rsid w:val="00AC238C"/>
    <w:rsid w:val="00AC27CF"/>
    <w:rsid w:val="00AC3281"/>
    <w:rsid w:val="00AC452F"/>
    <w:rsid w:val="00AC4608"/>
    <w:rsid w:val="00AC525C"/>
    <w:rsid w:val="00AC58EB"/>
    <w:rsid w:val="00AC5E40"/>
    <w:rsid w:val="00AC67D4"/>
    <w:rsid w:val="00AC6B3E"/>
    <w:rsid w:val="00AC7484"/>
    <w:rsid w:val="00AD02BB"/>
    <w:rsid w:val="00AD0DEA"/>
    <w:rsid w:val="00AD0E12"/>
    <w:rsid w:val="00AD11F6"/>
    <w:rsid w:val="00AD1640"/>
    <w:rsid w:val="00AD1706"/>
    <w:rsid w:val="00AD2815"/>
    <w:rsid w:val="00AD2FE8"/>
    <w:rsid w:val="00AD3030"/>
    <w:rsid w:val="00AD3408"/>
    <w:rsid w:val="00AD3A58"/>
    <w:rsid w:val="00AD3C8C"/>
    <w:rsid w:val="00AD4074"/>
    <w:rsid w:val="00AD41E8"/>
    <w:rsid w:val="00AD4A7D"/>
    <w:rsid w:val="00AD4F53"/>
    <w:rsid w:val="00AD5324"/>
    <w:rsid w:val="00AD5632"/>
    <w:rsid w:val="00AD5641"/>
    <w:rsid w:val="00AD56A1"/>
    <w:rsid w:val="00AD583D"/>
    <w:rsid w:val="00AD58E3"/>
    <w:rsid w:val="00AD5E2E"/>
    <w:rsid w:val="00AD60A6"/>
    <w:rsid w:val="00AD65AA"/>
    <w:rsid w:val="00AD65D8"/>
    <w:rsid w:val="00AD6CCD"/>
    <w:rsid w:val="00AD6F59"/>
    <w:rsid w:val="00AD764A"/>
    <w:rsid w:val="00AD7D21"/>
    <w:rsid w:val="00AE0008"/>
    <w:rsid w:val="00AE0042"/>
    <w:rsid w:val="00AE01AF"/>
    <w:rsid w:val="00AE04F5"/>
    <w:rsid w:val="00AE04FB"/>
    <w:rsid w:val="00AE09B8"/>
    <w:rsid w:val="00AE1129"/>
    <w:rsid w:val="00AE1C3F"/>
    <w:rsid w:val="00AE1F6A"/>
    <w:rsid w:val="00AE2781"/>
    <w:rsid w:val="00AE27DC"/>
    <w:rsid w:val="00AE29F1"/>
    <w:rsid w:val="00AE2B8B"/>
    <w:rsid w:val="00AE2E2F"/>
    <w:rsid w:val="00AE369D"/>
    <w:rsid w:val="00AE377B"/>
    <w:rsid w:val="00AE37BD"/>
    <w:rsid w:val="00AE3878"/>
    <w:rsid w:val="00AE39D9"/>
    <w:rsid w:val="00AE3ADE"/>
    <w:rsid w:val="00AE422D"/>
    <w:rsid w:val="00AE4E37"/>
    <w:rsid w:val="00AE5E91"/>
    <w:rsid w:val="00AE663C"/>
    <w:rsid w:val="00AE66C3"/>
    <w:rsid w:val="00AE6979"/>
    <w:rsid w:val="00AE6D05"/>
    <w:rsid w:val="00AE7167"/>
    <w:rsid w:val="00AE7665"/>
    <w:rsid w:val="00AE78EF"/>
    <w:rsid w:val="00AE7E06"/>
    <w:rsid w:val="00AF0737"/>
    <w:rsid w:val="00AF1150"/>
    <w:rsid w:val="00AF16B9"/>
    <w:rsid w:val="00AF202E"/>
    <w:rsid w:val="00AF251D"/>
    <w:rsid w:val="00AF26E1"/>
    <w:rsid w:val="00AF2D3C"/>
    <w:rsid w:val="00AF31A7"/>
    <w:rsid w:val="00AF33EC"/>
    <w:rsid w:val="00AF3AF1"/>
    <w:rsid w:val="00AF3CBE"/>
    <w:rsid w:val="00AF4133"/>
    <w:rsid w:val="00AF4399"/>
    <w:rsid w:val="00AF4F43"/>
    <w:rsid w:val="00AF50CC"/>
    <w:rsid w:val="00AF59DB"/>
    <w:rsid w:val="00AF5A93"/>
    <w:rsid w:val="00AF6687"/>
    <w:rsid w:val="00AF72B4"/>
    <w:rsid w:val="00AF764A"/>
    <w:rsid w:val="00AF7B20"/>
    <w:rsid w:val="00AF7BAF"/>
    <w:rsid w:val="00AF7BE4"/>
    <w:rsid w:val="00AF7DC6"/>
    <w:rsid w:val="00AF7F31"/>
    <w:rsid w:val="00AF7FE4"/>
    <w:rsid w:val="00B00649"/>
    <w:rsid w:val="00B00A2A"/>
    <w:rsid w:val="00B00C04"/>
    <w:rsid w:val="00B00CD7"/>
    <w:rsid w:val="00B01CD2"/>
    <w:rsid w:val="00B022FC"/>
    <w:rsid w:val="00B033B7"/>
    <w:rsid w:val="00B03790"/>
    <w:rsid w:val="00B037C1"/>
    <w:rsid w:val="00B04234"/>
    <w:rsid w:val="00B043CA"/>
    <w:rsid w:val="00B047EB"/>
    <w:rsid w:val="00B04892"/>
    <w:rsid w:val="00B048CE"/>
    <w:rsid w:val="00B04C4E"/>
    <w:rsid w:val="00B04DD4"/>
    <w:rsid w:val="00B04E58"/>
    <w:rsid w:val="00B04F5A"/>
    <w:rsid w:val="00B051F4"/>
    <w:rsid w:val="00B059C4"/>
    <w:rsid w:val="00B05B38"/>
    <w:rsid w:val="00B05C76"/>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A88"/>
    <w:rsid w:val="00B11B60"/>
    <w:rsid w:val="00B11D6E"/>
    <w:rsid w:val="00B11EC6"/>
    <w:rsid w:val="00B12215"/>
    <w:rsid w:val="00B12436"/>
    <w:rsid w:val="00B1275A"/>
    <w:rsid w:val="00B128CF"/>
    <w:rsid w:val="00B12B8F"/>
    <w:rsid w:val="00B12D39"/>
    <w:rsid w:val="00B12D81"/>
    <w:rsid w:val="00B137EE"/>
    <w:rsid w:val="00B13B03"/>
    <w:rsid w:val="00B13B15"/>
    <w:rsid w:val="00B1406F"/>
    <w:rsid w:val="00B14944"/>
    <w:rsid w:val="00B14A19"/>
    <w:rsid w:val="00B14ECB"/>
    <w:rsid w:val="00B1521D"/>
    <w:rsid w:val="00B1533E"/>
    <w:rsid w:val="00B15510"/>
    <w:rsid w:val="00B15C93"/>
    <w:rsid w:val="00B1666A"/>
    <w:rsid w:val="00B1685F"/>
    <w:rsid w:val="00B1686F"/>
    <w:rsid w:val="00B16B1E"/>
    <w:rsid w:val="00B16F80"/>
    <w:rsid w:val="00B17397"/>
    <w:rsid w:val="00B17865"/>
    <w:rsid w:val="00B17F14"/>
    <w:rsid w:val="00B2148A"/>
    <w:rsid w:val="00B21BD1"/>
    <w:rsid w:val="00B2220C"/>
    <w:rsid w:val="00B2279F"/>
    <w:rsid w:val="00B237A2"/>
    <w:rsid w:val="00B237AF"/>
    <w:rsid w:val="00B23F02"/>
    <w:rsid w:val="00B23F40"/>
    <w:rsid w:val="00B249C6"/>
    <w:rsid w:val="00B24AA2"/>
    <w:rsid w:val="00B24B2C"/>
    <w:rsid w:val="00B24B39"/>
    <w:rsid w:val="00B25AB0"/>
    <w:rsid w:val="00B25AE1"/>
    <w:rsid w:val="00B261C2"/>
    <w:rsid w:val="00B263F4"/>
    <w:rsid w:val="00B2640C"/>
    <w:rsid w:val="00B264C8"/>
    <w:rsid w:val="00B26824"/>
    <w:rsid w:val="00B26AA1"/>
    <w:rsid w:val="00B26BE0"/>
    <w:rsid w:val="00B26F62"/>
    <w:rsid w:val="00B27467"/>
    <w:rsid w:val="00B27550"/>
    <w:rsid w:val="00B27646"/>
    <w:rsid w:val="00B27893"/>
    <w:rsid w:val="00B278FA"/>
    <w:rsid w:val="00B3021E"/>
    <w:rsid w:val="00B302B5"/>
    <w:rsid w:val="00B305CC"/>
    <w:rsid w:val="00B307AE"/>
    <w:rsid w:val="00B30814"/>
    <w:rsid w:val="00B30AE8"/>
    <w:rsid w:val="00B30FA9"/>
    <w:rsid w:val="00B31052"/>
    <w:rsid w:val="00B311C0"/>
    <w:rsid w:val="00B311DC"/>
    <w:rsid w:val="00B316B4"/>
    <w:rsid w:val="00B31AFF"/>
    <w:rsid w:val="00B32084"/>
    <w:rsid w:val="00B3212A"/>
    <w:rsid w:val="00B32188"/>
    <w:rsid w:val="00B32374"/>
    <w:rsid w:val="00B324AF"/>
    <w:rsid w:val="00B326D8"/>
    <w:rsid w:val="00B326E7"/>
    <w:rsid w:val="00B32B11"/>
    <w:rsid w:val="00B33080"/>
    <w:rsid w:val="00B33A3D"/>
    <w:rsid w:val="00B344D4"/>
    <w:rsid w:val="00B348B1"/>
    <w:rsid w:val="00B34E29"/>
    <w:rsid w:val="00B34F41"/>
    <w:rsid w:val="00B350F7"/>
    <w:rsid w:val="00B351B6"/>
    <w:rsid w:val="00B35248"/>
    <w:rsid w:val="00B357D2"/>
    <w:rsid w:val="00B3594D"/>
    <w:rsid w:val="00B359D6"/>
    <w:rsid w:val="00B36247"/>
    <w:rsid w:val="00B362AF"/>
    <w:rsid w:val="00B36B7F"/>
    <w:rsid w:val="00B36D90"/>
    <w:rsid w:val="00B36F7A"/>
    <w:rsid w:val="00B37072"/>
    <w:rsid w:val="00B372F1"/>
    <w:rsid w:val="00B3734B"/>
    <w:rsid w:val="00B37C4A"/>
    <w:rsid w:val="00B37F41"/>
    <w:rsid w:val="00B401BF"/>
    <w:rsid w:val="00B401F3"/>
    <w:rsid w:val="00B4027F"/>
    <w:rsid w:val="00B407D3"/>
    <w:rsid w:val="00B40F33"/>
    <w:rsid w:val="00B41009"/>
    <w:rsid w:val="00B413A6"/>
    <w:rsid w:val="00B413D0"/>
    <w:rsid w:val="00B4149D"/>
    <w:rsid w:val="00B414F8"/>
    <w:rsid w:val="00B41915"/>
    <w:rsid w:val="00B423E2"/>
    <w:rsid w:val="00B4284A"/>
    <w:rsid w:val="00B42ABC"/>
    <w:rsid w:val="00B42B07"/>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50234"/>
    <w:rsid w:val="00B504AA"/>
    <w:rsid w:val="00B50F1F"/>
    <w:rsid w:val="00B50F59"/>
    <w:rsid w:val="00B50FFF"/>
    <w:rsid w:val="00B5159B"/>
    <w:rsid w:val="00B519DE"/>
    <w:rsid w:val="00B519F6"/>
    <w:rsid w:val="00B51A16"/>
    <w:rsid w:val="00B51F15"/>
    <w:rsid w:val="00B5255E"/>
    <w:rsid w:val="00B52913"/>
    <w:rsid w:val="00B52B94"/>
    <w:rsid w:val="00B53182"/>
    <w:rsid w:val="00B53633"/>
    <w:rsid w:val="00B543EF"/>
    <w:rsid w:val="00B54733"/>
    <w:rsid w:val="00B547DB"/>
    <w:rsid w:val="00B549B1"/>
    <w:rsid w:val="00B549B6"/>
    <w:rsid w:val="00B552A9"/>
    <w:rsid w:val="00B557B5"/>
    <w:rsid w:val="00B55AC0"/>
    <w:rsid w:val="00B56256"/>
    <w:rsid w:val="00B562A7"/>
    <w:rsid w:val="00B56CA5"/>
    <w:rsid w:val="00B56CB5"/>
    <w:rsid w:val="00B573B4"/>
    <w:rsid w:val="00B57540"/>
    <w:rsid w:val="00B57AE7"/>
    <w:rsid w:val="00B57CA4"/>
    <w:rsid w:val="00B57CAF"/>
    <w:rsid w:val="00B57CDF"/>
    <w:rsid w:val="00B60095"/>
    <w:rsid w:val="00B6044D"/>
    <w:rsid w:val="00B60AE7"/>
    <w:rsid w:val="00B60BD0"/>
    <w:rsid w:val="00B60F87"/>
    <w:rsid w:val="00B611CE"/>
    <w:rsid w:val="00B614AD"/>
    <w:rsid w:val="00B61872"/>
    <w:rsid w:val="00B62081"/>
    <w:rsid w:val="00B6258D"/>
    <w:rsid w:val="00B62769"/>
    <w:rsid w:val="00B62E77"/>
    <w:rsid w:val="00B6303E"/>
    <w:rsid w:val="00B6320C"/>
    <w:rsid w:val="00B63835"/>
    <w:rsid w:val="00B639DE"/>
    <w:rsid w:val="00B64064"/>
    <w:rsid w:val="00B64159"/>
    <w:rsid w:val="00B64441"/>
    <w:rsid w:val="00B6482D"/>
    <w:rsid w:val="00B64B3F"/>
    <w:rsid w:val="00B64F1A"/>
    <w:rsid w:val="00B6528D"/>
    <w:rsid w:val="00B652DD"/>
    <w:rsid w:val="00B6554F"/>
    <w:rsid w:val="00B65586"/>
    <w:rsid w:val="00B65705"/>
    <w:rsid w:val="00B65BA9"/>
    <w:rsid w:val="00B65E5C"/>
    <w:rsid w:val="00B65FE4"/>
    <w:rsid w:val="00B661E4"/>
    <w:rsid w:val="00B66262"/>
    <w:rsid w:val="00B67C76"/>
    <w:rsid w:val="00B67D39"/>
    <w:rsid w:val="00B67E64"/>
    <w:rsid w:val="00B67ED0"/>
    <w:rsid w:val="00B67FE3"/>
    <w:rsid w:val="00B70131"/>
    <w:rsid w:val="00B7016B"/>
    <w:rsid w:val="00B702A5"/>
    <w:rsid w:val="00B7073D"/>
    <w:rsid w:val="00B70819"/>
    <w:rsid w:val="00B709DF"/>
    <w:rsid w:val="00B710BD"/>
    <w:rsid w:val="00B713A9"/>
    <w:rsid w:val="00B71569"/>
    <w:rsid w:val="00B71691"/>
    <w:rsid w:val="00B727A6"/>
    <w:rsid w:val="00B72A62"/>
    <w:rsid w:val="00B73AA8"/>
    <w:rsid w:val="00B73EF4"/>
    <w:rsid w:val="00B73F30"/>
    <w:rsid w:val="00B7434C"/>
    <w:rsid w:val="00B749D5"/>
    <w:rsid w:val="00B74B4D"/>
    <w:rsid w:val="00B74BD2"/>
    <w:rsid w:val="00B74DAA"/>
    <w:rsid w:val="00B75CB8"/>
    <w:rsid w:val="00B7634C"/>
    <w:rsid w:val="00B76456"/>
    <w:rsid w:val="00B77362"/>
    <w:rsid w:val="00B7742D"/>
    <w:rsid w:val="00B7772F"/>
    <w:rsid w:val="00B80B08"/>
    <w:rsid w:val="00B81521"/>
    <w:rsid w:val="00B81AD2"/>
    <w:rsid w:val="00B81AD4"/>
    <w:rsid w:val="00B81B31"/>
    <w:rsid w:val="00B8207C"/>
    <w:rsid w:val="00B82150"/>
    <w:rsid w:val="00B8247C"/>
    <w:rsid w:val="00B82F2C"/>
    <w:rsid w:val="00B831B4"/>
    <w:rsid w:val="00B835FE"/>
    <w:rsid w:val="00B8368D"/>
    <w:rsid w:val="00B83973"/>
    <w:rsid w:val="00B83E9D"/>
    <w:rsid w:val="00B845C3"/>
    <w:rsid w:val="00B846ED"/>
    <w:rsid w:val="00B8490D"/>
    <w:rsid w:val="00B8494A"/>
    <w:rsid w:val="00B8494B"/>
    <w:rsid w:val="00B84EED"/>
    <w:rsid w:val="00B85001"/>
    <w:rsid w:val="00B852A9"/>
    <w:rsid w:val="00B8591C"/>
    <w:rsid w:val="00B85BB1"/>
    <w:rsid w:val="00B85C2F"/>
    <w:rsid w:val="00B85EF7"/>
    <w:rsid w:val="00B86189"/>
    <w:rsid w:val="00B8658A"/>
    <w:rsid w:val="00B865DE"/>
    <w:rsid w:val="00B869AA"/>
    <w:rsid w:val="00B86A97"/>
    <w:rsid w:val="00B87351"/>
    <w:rsid w:val="00B8783C"/>
    <w:rsid w:val="00B8795D"/>
    <w:rsid w:val="00B87D31"/>
    <w:rsid w:val="00B87E37"/>
    <w:rsid w:val="00B87F9F"/>
    <w:rsid w:val="00B87FBC"/>
    <w:rsid w:val="00B90945"/>
    <w:rsid w:val="00B90970"/>
    <w:rsid w:val="00B90B30"/>
    <w:rsid w:val="00B91139"/>
    <w:rsid w:val="00B91681"/>
    <w:rsid w:val="00B91857"/>
    <w:rsid w:val="00B91B07"/>
    <w:rsid w:val="00B91E78"/>
    <w:rsid w:val="00B91FD4"/>
    <w:rsid w:val="00B921A1"/>
    <w:rsid w:val="00B9224C"/>
    <w:rsid w:val="00B922A0"/>
    <w:rsid w:val="00B92451"/>
    <w:rsid w:val="00B9253F"/>
    <w:rsid w:val="00B925D9"/>
    <w:rsid w:val="00B93FA4"/>
    <w:rsid w:val="00B94076"/>
    <w:rsid w:val="00B94262"/>
    <w:rsid w:val="00B9469B"/>
    <w:rsid w:val="00B94750"/>
    <w:rsid w:val="00B9499D"/>
    <w:rsid w:val="00B94A9B"/>
    <w:rsid w:val="00B957BE"/>
    <w:rsid w:val="00B95B7F"/>
    <w:rsid w:val="00B960A1"/>
    <w:rsid w:val="00B9666C"/>
    <w:rsid w:val="00B967FA"/>
    <w:rsid w:val="00B96B15"/>
    <w:rsid w:val="00B96B53"/>
    <w:rsid w:val="00B97428"/>
    <w:rsid w:val="00B976E2"/>
    <w:rsid w:val="00B97B97"/>
    <w:rsid w:val="00B97DEE"/>
    <w:rsid w:val="00BA0684"/>
    <w:rsid w:val="00BA0D63"/>
    <w:rsid w:val="00BA10CF"/>
    <w:rsid w:val="00BA11AF"/>
    <w:rsid w:val="00BA1287"/>
    <w:rsid w:val="00BA189B"/>
    <w:rsid w:val="00BA2886"/>
    <w:rsid w:val="00BA28EF"/>
    <w:rsid w:val="00BA2A82"/>
    <w:rsid w:val="00BA2B14"/>
    <w:rsid w:val="00BA36D9"/>
    <w:rsid w:val="00BA3BC5"/>
    <w:rsid w:val="00BA3C88"/>
    <w:rsid w:val="00BA3D79"/>
    <w:rsid w:val="00BA4AD2"/>
    <w:rsid w:val="00BA51E2"/>
    <w:rsid w:val="00BA5C8B"/>
    <w:rsid w:val="00BA6112"/>
    <w:rsid w:val="00BA660F"/>
    <w:rsid w:val="00BA6899"/>
    <w:rsid w:val="00BA696B"/>
    <w:rsid w:val="00BA6E84"/>
    <w:rsid w:val="00BA724E"/>
    <w:rsid w:val="00BA74E8"/>
    <w:rsid w:val="00BA766E"/>
    <w:rsid w:val="00BA7A79"/>
    <w:rsid w:val="00BA7B8A"/>
    <w:rsid w:val="00BB0A5B"/>
    <w:rsid w:val="00BB2281"/>
    <w:rsid w:val="00BB2DEC"/>
    <w:rsid w:val="00BB31A5"/>
    <w:rsid w:val="00BB352C"/>
    <w:rsid w:val="00BB358C"/>
    <w:rsid w:val="00BB35D5"/>
    <w:rsid w:val="00BB35FE"/>
    <w:rsid w:val="00BB3B54"/>
    <w:rsid w:val="00BB3BD2"/>
    <w:rsid w:val="00BB3CF5"/>
    <w:rsid w:val="00BB447B"/>
    <w:rsid w:val="00BB4586"/>
    <w:rsid w:val="00BB46EB"/>
    <w:rsid w:val="00BB4756"/>
    <w:rsid w:val="00BB48D4"/>
    <w:rsid w:val="00BB50AC"/>
    <w:rsid w:val="00BB51F3"/>
    <w:rsid w:val="00BB5495"/>
    <w:rsid w:val="00BB551C"/>
    <w:rsid w:val="00BB553D"/>
    <w:rsid w:val="00BB593B"/>
    <w:rsid w:val="00BB5C88"/>
    <w:rsid w:val="00BB5D00"/>
    <w:rsid w:val="00BB5D77"/>
    <w:rsid w:val="00BB6335"/>
    <w:rsid w:val="00BB6513"/>
    <w:rsid w:val="00BB66A9"/>
    <w:rsid w:val="00BB6737"/>
    <w:rsid w:val="00BB6B16"/>
    <w:rsid w:val="00BB6D58"/>
    <w:rsid w:val="00BB6D88"/>
    <w:rsid w:val="00BB72DF"/>
    <w:rsid w:val="00BB7357"/>
    <w:rsid w:val="00BB7391"/>
    <w:rsid w:val="00BB7AF5"/>
    <w:rsid w:val="00BB7BE8"/>
    <w:rsid w:val="00BB7EFB"/>
    <w:rsid w:val="00BB7F38"/>
    <w:rsid w:val="00BC0199"/>
    <w:rsid w:val="00BC10F0"/>
    <w:rsid w:val="00BC118A"/>
    <w:rsid w:val="00BC17B7"/>
    <w:rsid w:val="00BC1ECC"/>
    <w:rsid w:val="00BC2035"/>
    <w:rsid w:val="00BC2251"/>
    <w:rsid w:val="00BC2811"/>
    <w:rsid w:val="00BC2D70"/>
    <w:rsid w:val="00BC2F4E"/>
    <w:rsid w:val="00BC2F64"/>
    <w:rsid w:val="00BC3366"/>
    <w:rsid w:val="00BC3435"/>
    <w:rsid w:val="00BC37A1"/>
    <w:rsid w:val="00BC3A82"/>
    <w:rsid w:val="00BC3FD4"/>
    <w:rsid w:val="00BC4739"/>
    <w:rsid w:val="00BC4CE7"/>
    <w:rsid w:val="00BC4E78"/>
    <w:rsid w:val="00BC4ED2"/>
    <w:rsid w:val="00BC4EFF"/>
    <w:rsid w:val="00BC5049"/>
    <w:rsid w:val="00BC56B4"/>
    <w:rsid w:val="00BC5956"/>
    <w:rsid w:val="00BC59C5"/>
    <w:rsid w:val="00BC5B09"/>
    <w:rsid w:val="00BC5CBE"/>
    <w:rsid w:val="00BC62F4"/>
    <w:rsid w:val="00BC635F"/>
    <w:rsid w:val="00BC64C2"/>
    <w:rsid w:val="00BC6E7F"/>
    <w:rsid w:val="00BC7102"/>
    <w:rsid w:val="00BC745E"/>
    <w:rsid w:val="00BC74E2"/>
    <w:rsid w:val="00BC7666"/>
    <w:rsid w:val="00BC78B9"/>
    <w:rsid w:val="00BC7B08"/>
    <w:rsid w:val="00BC7B8C"/>
    <w:rsid w:val="00BC7CDC"/>
    <w:rsid w:val="00BC7DC9"/>
    <w:rsid w:val="00BD00D9"/>
    <w:rsid w:val="00BD02B2"/>
    <w:rsid w:val="00BD07EB"/>
    <w:rsid w:val="00BD133B"/>
    <w:rsid w:val="00BD174D"/>
    <w:rsid w:val="00BD1924"/>
    <w:rsid w:val="00BD1930"/>
    <w:rsid w:val="00BD1FF0"/>
    <w:rsid w:val="00BD2562"/>
    <w:rsid w:val="00BD29E6"/>
    <w:rsid w:val="00BD3D2B"/>
    <w:rsid w:val="00BD3D4A"/>
    <w:rsid w:val="00BD4C75"/>
    <w:rsid w:val="00BD561F"/>
    <w:rsid w:val="00BD5A29"/>
    <w:rsid w:val="00BD5C6E"/>
    <w:rsid w:val="00BD5E7A"/>
    <w:rsid w:val="00BD62AF"/>
    <w:rsid w:val="00BD6492"/>
    <w:rsid w:val="00BD65A5"/>
    <w:rsid w:val="00BD67AE"/>
    <w:rsid w:val="00BD67E5"/>
    <w:rsid w:val="00BD6B08"/>
    <w:rsid w:val="00BD6C56"/>
    <w:rsid w:val="00BD7181"/>
    <w:rsid w:val="00BD71FC"/>
    <w:rsid w:val="00BD7413"/>
    <w:rsid w:val="00BD768D"/>
    <w:rsid w:val="00BE0925"/>
    <w:rsid w:val="00BE0B7E"/>
    <w:rsid w:val="00BE1AAB"/>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44A"/>
    <w:rsid w:val="00BE7F3E"/>
    <w:rsid w:val="00BF0369"/>
    <w:rsid w:val="00BF0663"/>
    <w:rsid w:val="00BF0E2B"/>
    <w:rsid w:val="00BF11EF"/>
    <w:rsid w:val="00BF136D"/>
    <w:rsid w:val="00BF160B"/>
    <w:rsid w:val="00BF1B04"/>
    <w:rsid w:val="00BF1FF6"/>
    <w:rsid w:val="00BF200F"/>
    <w:rsid w:val="00BF27AA"/>
    <w:rsid w:val="00BF2847"/>
    <w:rsid w:val="00BF2BDC"/>
    <w:rsid w:val="00BF2E42"/>
    <w:rsid w:val="00BF2ED0"/>
    <w:rsid w:val="00BF3683"/>
    <w:rsid w:val="00BF3697"/>
    <w:rsid w:val="00BF3ED7"/>
    <w:rsid w:val="00BF4554"/>
    <w:rsid w:val="00BF4906"/>
    <w:rsid w:val="00BF492B"/>
    <w:rsid w:val="00BF5504"/>
    <w:rsid w:val="00BF562E"/>
    <w:rsid w:val="00BF56F9"/>
    <w:rsid w:val="00BF58E7"/>
    <w:rsid w:val="00BF5F9C"/>
    <w:rsid w:val="00BF7480"/>
    <w:rsid w:val="00BF7DD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10793"/>
    <w:rsid w:val="00C10AAD"/>
    <w:rsid w:val="00C10D07"/>
    <w:rsid w:val="00C11899"/>
    <w:rsid w:val="00C11909"/>
    <w:rsid w:val="00C11B19"/>
    <w:rsid w:val="00C11B77"/>
    <w:rsid w:val="00C11FBB"/>
    <w:rsid w:val="00C129A8"/>
    <w:rsid w:val="00C12B03"/>
    <w:rsid w:val="00C12B31"/>
    <w:rsid w:val="00C12BDF"/>
    <w:rsid w:val="00C12C6D"/>
    <w:rsid w:val="00C12CD9"/>
    <w:rsid w:val="00C134BE"/>
    <w:rsid w:val="00C13870"/>
    <w:rsid w:val="00C13919"/>
    <w:rsid w:val="00C1418C"/>
    <w:rsid w:val="00C1434E"/>
    <w:rsid w:val="00C1467E"/>
    <w:rsid w:val="00C14688"/>
    <w:rsid w:val="00C146CE"/>
    <w:rsid w:val="00C14C5D"/>
    <w:rsid w:val="00C150B7"/>
    <w:rsid w:val="00C151AE"/>
    <w:rsid w:val="00C15227"/>
    <w:rsid w:val="00C155B0"/>
    <w:rsid w:val="00C156B2"/>
    <w:rsid w:val="00C156B9"/>
    <w:rsid w:val="00C157B2"/>
    <w:rsid w:val="00C158AE"/>
    <w:rsid w:val="00C158D9"/>
    <w:rsid w:val="00C15B24"/>
    <w:rsid w:val="00C16A7D"/>
    <w:rsid w:val="00C16CEA"/>
    <w:rsid w:val="00C16FAB"/>
    <w:rsid w:val="00C16FC9"/>
    <w:rsid w:val="00C170EE"/>
    <w:rsid w:val="00C17122"/>
    <w:rsid w:val="00C20010"/>
    <w:rsid w:val="00C203F6"/>
    <w:rsid w:val="00C20729"/>
    <w:rsid w:val="00C20C46"/>
    <w:rsid w:val="00C21323"/>
    <w:rsid w:val="00C214FE"/>
    <w:rsid w:val="00C215C9"/>
    <w:rsid w:val="00C21860"/>
    <w:rsid w:val="00C21954"/>
    <w:rsid w:val="00C22074"/>
    <w:rsid w:val="00C2295E"/>
    <w:rsid w:val="00C22AE7"/>
    <w:rsid w:val="00C23135"/>
    <w:rsid w:val="00C2332A"/>
    <w:rsid w:val="00C235DE"/>
    <w:rsid w:val="00C23AF7"/>
    <w:rsid w:val="00C23C22"/>
    <w:rsid w:val="00C23E11"/>
    <w:rsid w:val="00C23F21"/>
    <w:rsid w:val="00C24341"/>
    <w:rsid w:val="00C243AF"/>
    <w:rsid w:val="00C249F7"/>
    <w:rsid w:val="00C24D4A"/>
    <w:rsid w:val="00C24DC0"/>
    <w:rsid w:val="00C24E88"/>
    <w:rsid w:val="00C2540D"/>
    <w:rsid w:val="00C25606"/>
    <w:rsid w:val="00C256E3"/>
    <w:rsid w:val="00C25DA3"/>
    <w:rsid w:val="00C25F72"/>
    <w:rsid w:val="00C2613A"/>
    <w:rsid w:val="00C266E3"/>
    <w:rsid w:val="00C26A02"/>
    <w:rsid w:val="00C273A0"/>
    <w:rsid w:val="00C2770C"/>
    <w:rsid w:val="00C27766"/>
    <w:rsid w:val="00C2785F"/>
    <w:rsid w:val="00C30734"/>
    <w:rsid w:val="00C308AC"/>
    <w:rsid w:val="00C30964"/>
    <w:rsid w:val="00C31710"/>
    <w:rsid w:val="00C31C9D"/>
    <w:rsid w:val="00C32331"/>
    <w:rsid w:val="00C32E72"/>
    <w:rsid w:val="00C33230"/>
    <w:rsid w:val="00C33B25"/>
    <w:rsid w:val="00C341E5"/>
    <w:rsid w:val="00C34291"/>
    <w:rsid w:val="00C342A3"/>
    <w:rsid w:val="00C34637"/>
    <w:rsid w:val="00C346F5"/>
    <w:rsid w:val="00C349FE"/>
    <w:rsid w:val="00C34EB8"/>
    <w:rsid w:val="00C3523C"/>
    <w:rsid w:val="00C35A11"/>
    <w:rsid w:val="00C35A4F"/>
    <w:rsid w:val="00C368BC"/>
    <w:rsid w:val="00C36E00"/>
    <w:rsid w:val="00C37070"/>
    <w:rsid w:val="00C37281"/>
    <w:rsid w:val="00C37308"/>
    <w:rsid w:val="00C378DD"/>
    <w:rsid w:val="00C37E5C"/>
    <w:rsid w:val="00C37EB8"/>
    <w:rsid w:val="00C40005"/>
    <w:rsid w:val="00C401D7"/>
    <w:rsid w:val="00C40318"/>
    <w:rsid w:val="00C403F9"/>
    <w:rsid w:val="00C409EB"/>
    <w:rsid w:val="00C40ACA"/>
    <w:rsid w:val="00C41911"/>
    <w:rsid w:val="00C41A0C"/>
    <w:rsid w:val="00C41A8F"/>
    <w:rsid w:val="00C41CEF"/>
    <w:rsid w:val="00C41D69"/>
    <w:rsid w:val="00C42733"/>
    <w:rsid w:val="00C4280A"/>
    <w:rsid w:val="00C42E30"/>
    <w:rsid w:val="00C42F31"/>
    <w:rsid w:val="00C43445"/>
    <w:rsid w:val="00C43A0A"/>
    <w:rsid w:val="00C43AFC"/>
    <w:rsid w:val="00C440A6"/>
    <w:rsid w:val="00C446BE"/>
    <w:rsid w:val="00C449E4"/>
    <w:rsid w:val="00C44B66"/>
    <w:rsid w:val="00C4558B"/>
    <w:rsid w:val="00C4580D"/>
    <w:rsid w:val="00C4597D"/>
    <w:rsid w:val="00C45A2F"/>
    <w:rsid w:val="00C45B30"/>
    <w:rsid w:val="00C45E19"/>
    <w:rsid w:val="00C45F1D"/>
    <w:rsid w:val="00C46334"/>
    <w:rsid w:val="00C46349"/>
    <w:rsid w:val="00C46557"/>
    <w:rsid w:val="00C46853"/>
    <w:rsid w:val="00C46ACE"/>
    <w:rsid w:val="00C46B8B"/>
    <w:rsid w:val="00C46EFD"/>
    <w:rsid w:val="00C46F60"/>
    <w:rsid w:val="00C501D2"/>
    <w:rsid w:val="00C50294"/>
    <w:rsid w:val="00C50A9B"/>
    <w:rsid w:val="00C520C6"/>
    <w:rsid w:val="00C52274"/>
    <w:rsid w:val="00C5267E"/>
    <w:rsid w:val="00C52A29"/>
    <w:rsid w:val="00C52BBF"/>
    <w:rsid w:val="00C52BCE"/>
    <w:rsid w:val="00C536C5"/>
    <w:rsid w:val="00C53862"/>
    <w:rsid w:val="00C53DD8"/>
    <w:rsid w:val="00C5411D"/>
    <w:rsid w:val="00C545BC"/>
    <w:rsid w:val="00C54651"/>
    <w:rsid w:val="00C5544C"/>
    <w:rsid w:val="00C556DE"/>
    <w:rsid w:val="00C5592D"/>
    <w:rsid w:val="00C55FF9"/>
    <w:rsid w:val="00C560C3"/>
    <w:rsid w:val="00C561FF"/>
    <w:rsid w:val="00C568D7"/>
    <w:rsid w:val="00C56B25"/>
    <w:rsid w:val="00C57C30"/>
    <w:rsid w:val="00C57DBB"/>
    <w:rsid w:val="00C6065C"/>
    <w:rsid w:val="00C6086D"/>
    <w:rsid w:val="00C60993"/>
    <w:rsid w:val="00C609C0"/>
    <w:rsid w:val="00C60A5E"/>
    <w:rsid w:val="00C60D4C"/>
    <w:rsid w:val="00C6101E"/>
    <w:rsid w:val="00C6170B"/>
    <w:rsid w:val="00C61CFF"/>
    <w:rsid w:val="00C61D05"/>
    <w:rsid w:val="00C61D7D"/>
    <w:rsid w:val="00C61E04"/>
    <w:rsid w:val="00C627FE"/>
    <w:rsid w:val="00C628C8"/>
    <w:rsid w:val="00C629AA"/>
    <w:rsid w:val="00C62B8E"/>
    <w:rsid w:val="00C630A5"/>
    <w:rsid w:val="00C63414"/>
    <w:rsid w:val="00C63781"/>
    <w:rsid w:val="00C6379B"/>
    <w:rsid w:val="00C63BEC"/>
    <w:rsid w:val="00C63D80"/>
    <w:rsid w:val="00C63DB7"/>
    <w:rsid w:val="00C64415"/>
    <w:rsid w:val="00C64490"/>
    <w:rsid w:val="00C64565"/>
    <w:rsid w:val="00C648C4"/>
    <w:rsid w:val="00C64A92"/>
    <w:rsid w:val="00C64E91"/>
    <w:rsid w:val="00C6517A"/>
    <w:rsid w:val="00C651F7"/>
    <w:rsid w:val="00C6582A"/>
    <w:rsid w:val="00C65AD4"/>
    <w:rsid w:val="00C65F48"/>
    <w:rsid w:val="00C66694"/>
    <w:rsid w:val="00C66FD9"/>
    <w:rsid w:val="00C6760E"/>
    <w:rsid w:val="00C677E8"/>
    <w:rsid w:val="00C67AA3"/>
    <w:rsid w:val="00C67E29"/>
    <w:rsid w:val="00C7040A"/>
    <w:rsid w:val="00C70640"/>
    <w:rsid w:val="00C70BD5"/>
    <w:rsid w:val="00C7143D"/>
    <w:rsid w:val="00C71720"/>
    <w:rsid w:val="00C71C4C"/>
    <w:rsid w:val="00C72688"/>
    <w:rsid w:val="00C72C28"/>
    <w:rsid w:val="00C72FBC"/>
    <w:rsid w:val="00C730BA"/>
    <w:rsid w:val="00C7362D"/>
    <w:rsid w:val="00C73EBC"/>
    <w:rsid w:val="00C743E3"/>
    <w:rsid w:val="00C7477F"/>
    <w:rsid w:val="00C74814"/>
    <w:rsid w:val="00C74BC6"/>
    <w:rsid w:val="00C74CC8"/>
    <w:rsid w:val="00C7538D"/>
    <w:rsid w:val="00C7573D"/>
    <w:rsid w:val="00C75C77"/>
    <w:rsid w:val="00C760AD"/>
    <w:rsid w:val="00C766C4"/>
    <w:rsid w:val="00C7696E"/>
    <w:rsid w:val="00C77178"/>
    <w:rsid w:val="00C77612"/>
    <w:rsid w:val="00C7767D"/>
    <w:rsid w:val="00C776AE"/>
    <w:rsid w:val="00C77DC8"/>
    <w:rsid w:val="00C80342"/>
    <w:rsid w:val="00C80511"/>
    <w:rsid w:val="00C80A19"/>
    <w:rsid w:val="00C80F64"/>
    <w:rsid w:val="00C8108D"/>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795"/>
    <w:rsid w:val="00C911D7"/>
    <w:rsid w:val="00C9144C"/>
    <w:rsid w:val="00C91A46"/>
    <w:rsid w:val="00C91B1C"/>
    <w:rsid w:val="00C91DA3"/>
    <w:rsid w:val="00C91F53"/>
    <w:rsid w:val="00C9206C"/>
    <w:rsid w:val="00C92C77"/>
    <w:rsid w:val="00C9305F"/>
    <w:rsid w:val="00C933BE"/>
    <w:rsid w:val="00C93696"/>
    <w:rsid w:val="00C941EC"/>
    <w:rsid w:val="00C9464E"/>
    <w:rsid w:val="00C94825"/>
    <w:rsid w:val="00C95371"/>
    <w:rsid w:val="00C957D1"/>
    <w:rsid w:val="00C95821"/>
    <w:rsid w:val="00C9597E"/>
    <w:rsid w:val="00C95E5E"/>
    <w:rsid w:val="00C965A4"/>
    <w:rsid w:val="00C967BF"/>
    <w:rsid w:val="00C96800"/>
    <w:rsid w:val="00C977C4"/>
    <w:rsid w:val="00C97CB8"/>
    <w:rsid w:val="00C97E62"/>
    <w:rsid w:val="00CA020F"/>
    <w:rsid w:val="00CA03FA"/>
    <w:rsid w:val="00CA0ADD"/>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4A02"/>
    <w:rsid w:val="00CA4AB8"/>
    <w:rsid w:val="00CA5923"/>
    <w:rsid w:val="00CA5948"/>
    <w:rsid w:val="00CA5DE6"/>
    <w:rsid w:val="00CA6545"/>
    <w:rsid w:val="00CA6B39"/>
    <w:rsid w:val="00CA7238"/>
    <w:rsid w:val="00CA73E2"/>
    <w:rsid w:val="00CA76D3"/>
    <w:rsid w:val="00CA7726"/>
    <w:rsid w:val="00CA784F"/>
    <w:rsid w:val="00CA7B52"/>
    <w:rsid w:val="00CB00BE"/>
    <w:rsid w:val="00CB0164"/>
    <w:rsid w:val="00CB03B6"/>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809"/>
    <w:rsid w:val="00CB4A6E"/>
    <w:rsid w:val="00CB4B17"/>
    <w:rsid w:val="00CB4BB9"/>
    <w:rsid w:val="00CB4BD9"/>
    <w:rsid w:val="00CB5227"/>
    <w:rsid w:val="00CB5634"/>
    <w:rsid w:val="00CB59A1"/>
    <w:rsid w:val="00CB5B2F"/>
    <w:rsid w:val="00CB62D4"/>
    <w:rsid w:val="00CB63A2"/>
    <w:rsid w:val="00CB6653"/>
    <w:rsid w:val="00CB6820"/>
    <w:rsid w:val="00CB685D"/>
    <w:rsid w:val="00CC062B"/>
    <w:rsid w:val="00CC0711"/>
    <w:rsid w:val="00CC0859"/>
    <w:rsid w:val="00CC091C"/>
    <w:rsid w:val="00CC0F79"/>
    <w:rsid w:val="00CC10E9"/>
    <w:rsid w:val="00CC126A"/>
    <w:rsid w:val="00CC1516"/>
    <w:rsid w:val="00CC1F13"/>
    <w:rsid w:val="00CC20FF"/>
    <w:rsid w:val="00CC241E"/>
    <w:rsid w:val="00CC26F7"/>
    <w:rsid w:val="00CC2C75"/>
    <w:rsid w:val="00CC30A9"/>
    <w:rsid w:val="00CC3472"/>
    <w:rsid w:val="00CC393E"/>
    <w:rsid w:val="00CC3DE1"/>
    <w:rsid w:val="00CC3F7D"/>
    <w:rsid w:val="00CC44F7"/>
    <w:rsid w:val="00CC4558"/>
    <w:rsid w:val="00CC481D"/>
    <w:rsid w:val="00CC4B1C"/>
    <w:rsid w:val="00CC4E0A"/>
    <w:rsid w:val="00CC529B"/>
    <w:rsid w:val="00CC5732"/>
    <w:rsid w:val="00CC58EB"/>
    <w:rsid w:val="00CC5BF8"/>
    <w:rsid w:val="00CC6123"/>
    <w:rsid w:val="00CC638C"/>
    <w:rsid w:val="00CC67B5"/>
    <w:rsid w:val="00CC687D"/>
    <w:rsid w:val="00CC6C5E"/>
    <w:rsid w:val="00CC704D"/>
    <w:rsid w:val="00CC728B"/>
    <w:rsid w:val="00CC7394"/>
    <w:rsid w:val="00CC7631"/>
    <w:rsid w:val="00CC7862"/>
    <w:rsid w:val="00CC7BB6"/>
    <w:rsid w:val="00CC7C20"/>
    <w:rsid w:val="00CD0B0A"/>
    <w:rsid w:val="00CD0CCC"/>
    <w:rsid w:val="00CD0D68"/>
    <w:rsid w:val="00CD11AB"/>
    <w:rsid w:val="00CD1679"/>
    <w:rsid w:val="00CD2747"/>
    <w:rsid w:val="00CD2CEB"/>
    <w:rsid w:val="00CD2DA3"/>
    <w:rsid w:val="00CD330B"/>
    <w:rsid w:val="00CD365E"/>
    <w:rsid w:val="00CD3BD4"/>
    <w:rsid w:val="00CD3E27"/>
    <w:rsid w:val="00CD3FCB"/>
    <w:rsid w:val="00CD45A3"/>
    <w:rsid w:val="00CD46DB"/>
    <w:rsid w:val="00CD4710"/>
    <w:rsid w:val="00CD48C6"/>
    <w:rsid w:val="00CD5093"/>
    <w:rsid w:val="00CD5807"/>
    <w:rsid w:val="00CD5852"/>
    <w:rsid w:val="00CD59E8"/>
    <w:rsid w:val="00CD5AD1"/>
    <w:rsid w:val="00CD5C5E"/>
    <w:rsid w:val="00CD5EB1"/>
    <w:rsid w:val="00CD60F7"/>
    <w:rsid w:val="00CD655D"/>
    <w:rsid w:val="00CD6813"/>
    <w:rsid w:val="00CD6AE5"/>
    <w:rsid w:val="00CD714D"/>
    <w:rsid w:val="00CD7712"/>
    <w:rsid w:val="00CD7AE6"/>
    <w:rsid w:val="00CE0192"/>
    <w:rsid w:val="00CE01C1"/>
    <w:rsid w:val="00CE0480"/>
    <w:rsid w:val="00CE056B"/>
    <w:rsid w:val="00CE080C"/>
    <w:rsid w:val="00CE0909"/>
    <w:rsid w:val="00CE09C9"/>
    <w:rsid w:val="00CE09F4"/>
    <w:rsid w:val="00CE110F"/>
    <w:rsid w:val="00CE1202"/>
    <w:rsid w:val="00CE140B"/>
    <w:rsid w:val="00CE1BA7"/>
    <w:rsid w:val="00CE1D45"/>
    <w:rsid w:val="00CE1D65"/>
    <w:rsid w:val="00CE1DD5"/>
    <w:rsid w:val="00CE2136"/>
    <w:rsid w:val="00CE2423"/>
    <w:rsid w:val="00CE285F"/>
    <w:rsid w:val="00CE35B3"/>
    <w:rsid w:val="00CE3E8E"/>
    <w:rsid w:val="00CE458E"/>
    <w:rsid w:val="00CE494E"/>
    <w:rsid w:val="00CE5034"/>
    <w:rsid w:val="00CE5207"/>
    <w:rsid w:val="00CE521F"/>
    <w:rsid w:val="00CE5482"/>
    <w:rsid w:val="00CE5A51"/>
    <w:rsid w:val="00CE5E1B"/>
    <w:rsid w:val="00CE5F70"/>
    <w:rsid w:val="00CE610E"/>
    <w:rsid w:val="00CE6443"/>
    <w:rsid w:val="00CE66E2"/>
    <w:rsid w:val="00CE6B57"/>
    <w:rsid w:val="00CE6BC6"/>
    <w:rsid w:val="00CE6DFF"/>
    <w:rsid w:val="00CE6EEE"/>
    <w:rsid w:val="00CE7026"/>
    <w:rsid w:val="00CE7044"/>
    <w:rsid w:val="00CE704A"/>
    <w:rsid w:val="00CE7185"/>
    <w:rsid w:val="00CE722B"/>
    <w:rsid w:val="00CE7308"/>
    <w:rsid w:val="00CE7585"/>
    <w:rsid w:val="00CE7627"/>
    <w:rsid w:val="00CE78D1"/>
    <w:rsid w:val="00CE7906"/>
    <w:rsid w:val="00CE7A1F"/>
    <w:rsid w:val="00CE7B3C"/>
    <w:rsid w:val="00CF015C"/>
    <w:rsid w:val="00CF0777"/>
    <w:rsid w:val="00CF0C58"/>
    <w:rsid w:val="00CF0ECD"/>
    <w:rsid w:val="00CF104D"/>
    <w:rsid w:val="00CF1059"/>
    <w:rsid w:val="00CF1B11"/>
    <w:rsid w:val="00CF1CB1"/>
    <w:rsid w:val="00CF1D6A"/>
    <w:rsid w:val="00CF24EB"/>
    <w:rsid w:val="00CF27E8"/>
    <w:rsid w:val="00CF2AA4"/>
    <w:rsid w:val="00CF2FBF"/>
    <w:rsid w:val="00CF3639"/>
    <w:rsid w:val="00CF3876"/>
    <w:rsid w:val="00CF3C89"/>
    <w:rsid w:val="00CF3D4D"/>
    <w:rsid w:val="00CF4364"/>
    <w:rsid w:val="00CF471C"/>
    <w:rsid w:val="00CF4D9B"/>
    <w:rsid w:val="00CF5655"/>
    <w:rsid w:val="00CF5E9F"/>
    <w:rsid w:val="00CF604F"/>
    <w:rsid w:val="00CF609B"/>
    <w:rsid w:val="00CF639B"/>
    <w:rsid w:val="00CF63B2"/>
    <w:rsid w:val="00CF63C5"/>
    <w:rsid w:val="00CF63D4"/>
    <w:rsid w:val="00CF7122"/>
    <w:rsid w:val="00CF727B"/>
    <w:rsid w:val="00CF74A0"/>
    <w:rsid w:val="00CF74C5"/>
    <w:rsid w:val="00CF783E"/>
    <w:rsid w:val="00CF7BD3"/>
    <w:rsid w:val="00D011B2"/>
    <w:rsid w:val="00D0188D"/>
    <w:rsid w:val="00D01EC8"/>
    <w:rsid w:val="00D01F38"/>
    <w:rsid w:val="00D02D49"/>
    <w:rsid w:val="00D03237"/>
    <w:rsid w:val="00D03354"/>
    <w:rsid w:val="00D03804"/>
    <w:rsid w:val="00D03CEB"/>
    <w:rsid w:val="00D0405E"/>
    <w:rsid w:val="00D040BF"/>
    <w:rsid w:val="00D0415D"/>
    <w:rsid w:val="00D04ABB"/>
    <w:rsid w:val="00D04B5B"/>
    <w:rsid w:val="00D04BDE"/>
    <w:rsid w:val="00D04EEF"/>
    <w:rsid w:val="00D052F3"/>
    <w:rsid w:val="00D05548"/>
    <w:rsid w:val="00D05AEA"/>
    <w:rsid w:val="00D05B85"/>
    <w:rsid w:val="00D06C14"/>
    <w:rsid w:val="00D078B2"/>
    <w:rsid w:val="00D07F82"/>
    <w:rsid w:val="00D07FFB"/>
    <w:rsid w:val="00D10177"/>
    <w:rsid w:val="00D10818"/>
    <w:rsid w:val="00D10CAE"/>
    <w:rsid w:val="00D11042"/>
    <w:rsid w:val="00D111A2"/>
    <w:rsid w:val="00D113A9"/>
    <w:rsid w:val="00D11B26"/>
    <w:rsid w:val="00D11B6F"/>
    <w:rsid w:val="00D1214F"/>
    <w:rsid w:val="00D12622"/>
    <w:rsid w:val="00D1284A"/>
    <w:rsid w:val="00D12F00"/>
    <w:rsid w:val="00D130B8"/>
    <w:rsid w:val="00D132F9"/>
    <w:rsid w:val="00D13351"/>
    <w:rsid w:val="00D13825"/>
    <w:rsid w:val="00D13858"/>
    <w:rsid w:val="00D13D23"/>
    <w:rsid w:val="00D13DD1"/>
    <w:rsid w:val="00D13E8F"/>
    <w:rsid w:val="00D14176"/>
    <w:rsid w:val="00D14AD4"/>
    <w:rsid w:val="00D14DA7"/>
    <w:rsid w:val="00D15077"/>
    <w:rsid w:val="00D155BA"/>
    <w:rsid w:val="00D157CD"/>
    <w:rsid w:val="00D15938"/>
    <w:rsid w:val="00D1598E"/>
    <w:rsid w:val="00D15B92"/>
    <w:rsid w:val="00D15FE0"/>
    <w:rsid w:val="00D1612C"/>
    <w:rsid w:val="00D1655E"/>
    <w:rsid w:val="00D167D6"/>
    <w:rsid w:val="00D1680C"/>
    <w:rsid w:val="00D16B26"/>
    <w:rsid w:val="00D176C4"/>
    <w:rsid w:val="00D17984"/>
    <w:rsid w:val="00D20123"/>
    <w:rsid w:val="00D20154"/>
    <w:rsid w:val="00D20663"/>
    <w:rsid w:val="00D20E6B"/>
    <w:rsid w:val="00D20FF8"/>
    <w:rsid w:val="00D21B11"/>
    <w:rsid w:val="00D21DB9"/>
    <w:rsid w:val="00D22113"/>
    <w:rsid w:val="00D221A5"/>
    <w:rsid w:val="00D2243A"/>
    <w:rsid w:val="00D22577"/>
    <w:rsid w:val="00D23411"/>
    <w:rsid w:val="00D23551"/>
    <w:rsid w:val="00D23A67"/>
    <w:rsid w:val="00D23CA4"/>
    <w:rsid w:val="00D23CC6"/>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AEC"/>
    <w:rsid w:val="00D33E6E"/>
    <w:rsid w:val="00D34247"/>
    <w:rsid w:val="00D35043"/>
    <w:rsid w:val="00D351C9"/>
    <w:rsid w:val="00D351FF"/>
    <w:rsid w:val="00D352A0"/>
    <w:rsid w:val="00D35977"/>
    <w:rsid w:val="00D35B39"/>
    <w:rsid w:val="00D35B85"/>
    <w:rsid w:val="00D35C1E"/>
    <w:rsid w:val="00D35CB9"/>
    <w:rsid w:val="00D3687E"/>
    <w:rsid w:val="00D36DBA"/>
    <w:rsid w:val="00D36ED2"/>
    <w:rsid w:val="00D370A8"/>
    <w:rsid w:val="00D37185"/>
    <w:rsid w:val="00D37330"/>
    <w:rsid w:val="00D40709"/>
    <w:rsid w:val="00D40E8A"/>
    <w:rsid w:val="00D40FB4"/>
    <w:rsid w:val="00D411AB"/>
    <w:rsid w:val="00D412CF"/>
    <w:rsid w:val="00D414B4"/>
    <w:rsid w:val="00D41547"/>
    <w:rsid w:val="00D41927"/>
    <w:rsid w:val="00D419C3"/>
    <w:rsid w:val="00D41C92"/>
    <w:rsid w:val="00D42229"/>
    <w:rsid w:val="00D42374"/>
    <w:rsid w:val="00D42FC7"/>
    <w:rsid w:val="00D433BC"/>
    <w:rsid w:val="00D43438"/>
    <w:rsid w:val="00D43D68"/>
    <w:rsid w:val="00D43E1E"/>
    <w:rsid w:val="00D44789"/>
    <w:rsid w:val="00D449E8"/>
    <w:rsid w:val="00D44C04"/>
    <w:rsid w:val="00D44D3B"/>
    <w:rsid w:val="00D45102"/>
    <w:rsid w:val="00D455CF"/>
    <w:rsid w:val="00D45986"/>
    <w:rsid w:val="00D45FF9"/>
    <w:rsid w:val="00D460D1"/>
    <w:rsid w:val="00D46172"/>
    <w:rsid w:val="00D46FD1"/>
    <w:rsid w:val="00D47226"/>
    <w:rsid w:val="00D4750F"/>
    <w:rsid w:val="00D47880"/>
    <w:rsid w:val="00D47930"/>
    <w:rsid w:val="00D47DEF"/>
    <w:rsid w:val="00D47FFE"/>
    <w:rsid w:val="00D500FE"/>
    <w:rsid w:val="00D503A6"/>
    <w:rsid w:val="00D50A06"/>
    <w:rsid w:val="00D50A2E"/>
    <w:rsid w:val="00D50ED2"/>
    <w:rsid w:val="00D50F21"/>
    <w:rsid w:val="00D51204"/>
    <w:rsid w:val="00D51BA6"/>
    <w:rsid w:val="00D51EFA"/>
    <w:rsid w:val="00D51F1F"/>
    <w:rsid w:val="00D5344C"/>
    <w:rsid w:val="00D54C2B"/>
    <w:rsid w:val="00D5526F"/>
    <w:rsid w:val="00D559CC"/>
    <w:rsid w:val="00D55BDD"/>
    <w:rsid w:val="00D562AA"/>
    <w:rsid w:val="00D5648F"/>
    <w:rsid w:val="00D564C5"/>
    <w:rsid w:val="00D56D8B"/>
    <w:rsid w:val="00D5718A"/>
    <w:rsid w:val="00D57773"/>
    <w:rsid w:val="00D57967"/>
    <w:rsid w:val="00D57C93"/>
    <w:rsid w:val="00D60092"/>
    <w:rsid w:val="00D60E79"/>
    <w:rsid w:val="00D62313"/>
    <w:rsid w:val="00D625E5"/>
    <w:rsid w:val="00D627D3"/>
    <w:rsid w:val="00D62B56"/>
    <w:rsid w:val="00D62CE9"/>
    <w:rsid w:val="00D62F40"/>
    <w:rsid w:val="00D63349"/>
    <w:rsid w:val="00D635B7"/>
    <w:rsid w:val="00D63D6A"/>
    <w:rsid w:val="00D63E19"/>
    <w:rsid w:val="00D63EAD"/>
    <w:rsid w:val="00D6411E"/>
    <w:rsid w:val="00D64938"/>
    <w:rsid w:val="00D64C00"/>
    <w:rsid w:val="00D64E17"/>
    <w:rsid w:val="00D652EE"/>
    <w:rsid w:val="00D65332"/>
    <w:rsid w:val="00D6581F"/>
    <w:rsid w:val="00D659A2"/>
    <w:rsid w:val="00D659C3"/>
    <w:rsid w:val="00D668BF"/>
    <w:rsid w:val="00D66F55"/>
    <w:rsid w:val="00D675C0"/>
    <w:rsid w:val="00D677CC"/>
    <w:rsid w:val="00D67A30"/>
    <w:rsid w:val="00D67DB1"/>
    <w:rsid w:val="00D701DC"/>
    <w:rsid w:val="00D70457"/>
    <w:rsid w:val="00D704F1"/>
    <w:rsid w:val="00D70787"/>
    <w:rsid w:val="00D70C6C"/>
    <w:rsid w:val="00D70F84"/>
    <w:rsid w:val="00D71E35"/>
    <w:rsid w:val="00D7201C"/>
    <w:rsid w:val="00D72299"/>
    <w:rsid w:val="00D725F2"/>
    <w:rsid w:val="00D727E0"/>
    <w:rsid w:val="00D72E89"/>
    <w:rsid w:val="00D72FF7"/>
    <w:rsid w:val="00D73816"/>
    <w:rsid w:val="00D74A00"/>
    <w:rsid w:val="00D75023"/>
    <w:rsid w:val="00D751BC"/>
    <w:rsid w:val="00D7524E"/>
    <w:rsid w:val="00D75620"/>
    <w:rsid w:val="00D7575A"/>
    <w:rsid w:val="00D760CC"/>
    <w:rsid w:val="00D767C4"/>
    <w:rsid w:val="00D76A9E"/>
    <w:rsid w:val="00D76ABA"/>
    <w:rsid w:val="00D76B55"/>
    <w:rsid w:val="00D77200"/>
    <w:rsid w:val="00D80071"/>
    <w:rsid w:val="00D800F5"/>
    <w:rsid w:val="00D80172"/>
    <w:rsid w:val="00D80AA3"/>
    <w:rsid w:val="00D80C93"/>
    <w:rsid w:val="00D80CF4"/>
    <w:rsid w:val="00D81345"/>
    <w:rsid w:val="00D814E9"/>
    <w:rsid w:val="00D81519"/>
    <w:rsid w:val="00D81B23"/>
    <w:rsid w:val="00D81B4C"/>
    <w:rsid w:val="00D8216E"/>
    <w:rsid w:val="00D82366"/>
    <w:rsid w:val="00D824C4"/>
    <w:rsid w:val="00D82932"/>
    <w:rsid w:val="00D83D37"/>
    <w:rsid w:val="00D83F36"/>
    <w:rsid w:val="00D85090"/>
    <w:rsid w:val="00D8517D"/>
    <w:rsid w:val="00D851BD"/>
    <w:rsid w:val="00D85471"/>
    <w:rsid w:val="00D85A5E"/>
    <w:rsid w:val="00D85B19"/>
    <w:rsid w:val="00D85C41"/>
    <w:rsid w:val="00D85C8F"/>
    <w:rsid w:val="00D8691E"/>
    <w:rsid w:val="00D86C5B"/>
    <w:rsid w:val="00D87096"/>
    <w:rsid w:val="00D87B76"/>
    <w:rsid w:val="00D900F6"/>
    <w:rsid w:val="00D905D0"/>
    <w:rsid w:val="00D90898"/>
    <w:rsid w:val="00D90CC3"/>
    <w:rsid w:val="00D90CD0"/>
    <w:rsid w:val="00D914EF"/>
    <w:rsid w:val="00D9167A"/>
    <w:rsid w:val="00D91F03"/>
    <w:rsid w:val="00D926D5"/>
    <w:rsid w:val="00D92C9E"/>
    <w:rsid w:val="00D92CAF"/>
    <w:rsid w:val="00D92D19"/>
    <w:rsid w:val="00D92E20"/>
    <w:rsid w:val="00D930C8"/>
    <w:rsid w:val="00D930CD"/>
    <w:rsid w:val="00D942E9"/>
    <w:rsid w:val="00D944E5"/>
    <w:rsid w:val="00D945BC"/>
    <w:rsid w:val="00D94828"/>
    <w:rsid w:val="00D949A7"/>
    <w:rsid w:val="00D94C1A"/>
    <w:rsid w:val="00D958AA"/>
    <w:rsid w:val="00D95CF6"/>
    <w:rsid w:val="00D95D15"/>
    <w:rsid w:val="00D96A20"/>
    <w:rsid w:val="00D9734F"/>
    <w:rsid w:val="00D97C6A"/>
    <w:rsid w:val="00DA0204"/>
    <w:rsid w:val="00DA022C"/>
    <w:rsid w:val="00DA03C9"/>
    <w:rsid w:val="00DA099D"/>
    <w:rsid w:val="00DA0B5D"/>
    <w:rsid w:val="00DA0C80"/>
    <w:rsid w:val="00DA0EFB"/>
    <w:rsid w:val="00DA11FD"/>
    <w:rsid w:val="00DA142E"/>
    <w:rsid w:val="00DA14FA"/>
    <w:rsid w:val="00DA1574"/>
    <w:rsid w:val="00DA1B03"/>
    <w:rsid w:val="00DA1BFF"/>
    <w:rsid w:val="00DA2038"/>
    <w:rsid w:val="00DA251C"/>
    <w:rsid w:val="00DA2690"/>
    <w:rsid w:val="00DA26F8"/>
    <w:rsid w:val="00DA3101"/>
    <w:rsid w:val="00DA3897"/>
    <w:rsid w:val="00DA3B6B"/>
    <w:rsid w:val="00DA3CEE"/>
    <w:rsid w:val="00DA3FF0"/>
    <w:rsid w:val="00DA4155"/>
    <w:rsid w:val="00DA4690"/>
    <w:rsid w:val="00DA48B5"/>
    <w:rsid w:val="00DA48BA"/>
    <w:rsid w:val="00DA4A7A"/>
    <w:rsid w:val="00DA4C0A"/>
    <w:rsid w:val="00DA4F62"/>
    <w:rsid w:val="00DA5274"/>
    <w:rsid w:val="00DA52D6"/>
    <w:rsid w:val="00DA5EFC"/>
    <w:rsid w:val="00DA6FD2"/>
    <w:rsid w:val="00DA746D"/>
    <w:rsid w:val="00DA7733"/>
    <w:rsid w:val="00DA7798"/>
    <w:rsid w:val="00DA7A78"/>
    <w:rsid w:val="00DA7B2D"/>
    <w:rsid w:val="00DA7BEC"/>
    <w:rsid w:val="00DA7DD9"/>
    <w:rsid w:val="00DA7FC0"/>
    <w:rsid w:val="00DB04BB"/>
    <w:rsid w:val="00DB0544"/>
    <w:rsid w:val="00DB07EE"/>
    <w:rsid w:val="00DB0810"/>
    <w:rsid w:val="00DB0C64"/>
    <w:rsid w:val="00DB0E8C"/>
    <w:rsid w:val="00DB1049"/>
    <w:rsid w:val="00DB17C6"/>
    <w:rsid w:val="00DB1AFD"/>
    <w:rsid w:val="00DB228E"/>
    <w:rsid w:val="00DB2468"/>
    <w:rsid w:val="00DB29EB"/>
    <w:rsid w:val="00DB2A21"/>
    <w:rsid w:val="00DB3214"/>
    <w:rsid w:val="00DB342A"/>
    <w:rsid w:val="00DB398E"/>
    <w:rsid w:val="00DB3A5C"/>
    <w:rsid w:val="00DB4180"/>
    <w:rsid w:val="00DB42A9"/>
    <w:rsid w:val="00DB435E"/>
    <w:rsid w:val="00DB4489"/>
    <w:rsid w:val="00DB45D0"/>
    <w:rsid w:val="00DB4792"/>
    <w:rsid w:val="00DB4827"/>
    <w:rsid w:val="00DB504F"/>
    <w:rsid w:val="00DB5436"/>
    <w:rsid w:val="00DB5682"/>
    <w:rsid w:val="00DB5C51"/>
    <w:rsid w:val="00DB5DC3"/>
    <w:rsid w:val="00DB64F7"/>
    <w:rsid w:val="00DB677C"/>
    <w:rsid w:val="00DB6FD0"/>
    <w:rsid w:val="00DB7960"/>
    <w:rsid w:val="00DB7AC7"/>
    <w:rsid w:val="00DB7E51"/>
    <w:rsid w:val="00DB7F74"/>
    <w:rsid w:val="00DB7FD0"/>
    <w:rsid w:val="00DC0B38"/>
    <w:rsid w:val="00DC0CE3"/>
    <w:rsid w:val="00DC148C"/>
    <w:rsid w:val="00DC1765"/>
    <w:rsid w:val="00DC1849"/>
    <w:rsid w:val="00DC197A"/>
    <w:rsid w:val="00DC1BFD"/>
    <w:rsid w:val="00DC1F66"/>
    <w:rsid w:val="00DC29D0"/>
    <w:rsid w:val="00DC3039"/>
    <w:rsid w:val="00DC35F2"/>
    <w:rsid w:val="00DC3BAE"/>
    <w:rsid w:val="00DC3F83"/>
    <w:rsid w:val="00DC4272"/>
    <w:rsid w:val="00DC440E"/>
    <w:rsid w:val="00DC47D0"/>
    <w:rsid w:val="00DC48C4"/>
    <w:rsid w:val="00DC4A9D"/>
    <w:rsid w:val="00DC4E47"/>
    <w:rsid w:val="00DC5216"/>
    <w:rsid w:val="00DC55D7"/>
    <w:rsid w:val="00DC5BD9"/>
    <w:rsid w:val="00DC60ED"/>
    <w:rsid w:val="00DC6177"/>
    <w:rsid w:val="00DC6548"/>
    <w:rsid w:val="00DC6C57"/>
    <w:rsid w:val="00DC6C8B"/>
    <w:rsid w:val="00DC6FC5"/>
    <w:rsid w:val="00DC72B8"/>
    <w:rsid w:val="00DC788C"/>
    <w:rsid w:val="00DC7A64"/>
    <w:rsid w:val="00DD12C3"/>
    <w:rsid w:val="00DD12DC"/>
    <w:rsid w:val="00DD1EE7"/>
    <w:rsid w:val="00DD251E"/>
    <w:rsid w:val="00DD26FA"/>
    <w:rsid w:val="00DD28A1"/>
    <w:rsid w:val="00DD39FE"/>
    <w:rsid w:val="00DD3E58"/>
    <w:rsid w:val="00DD430F"/>
    <w:rsid w:val="00DD447D"/>
    <w:rsid w:val="00DD4508"/>
    <w:rsid w:val="00DD481A"/>
    <w:rsid w:val="00DD48A9"/>
    <w:rsid w:val="00DD5245"/>
    <w:rsid w:val="00DD527D"/>
    <w:rsid w:val="00DD529F"/>
    <w:rsid w:val="00DD5824"/>
    <w:rsid w:val="00DD67F2"/>
    <w:rsid w:val="00DD6FB2"/>
    <w:rsid w:val="00DD7023"/>
    <w:rsid w:val="00DD7372"/>
    <w:rsid w:val="00DD7C42"/>
    <w:rsid w:val="00DD7FC7"/>
    <w:rsid w:val="00DE0524"/>
    <w:rsid w:val="00DE0AA6"/>
    <w:rsid w:val="00DE14A9"/>
    <w:rsid w:val="00DE14C4"/>
    <w:rsid w:val="00DE1ED4"/>
    <w:rsid w:val="00DE23AE"/>
    <w:rsid w:val="00DE28D2"/>
    <w:rsid w:val="00DE2BF7"/>
    <w:rsid w:val="00DE31BD"/>
    <w:rsid w:val="00DE3F41"/>
    <w:rsid w:val="00DE3F9D"/>
    <w:rsid w:val="00DE4191"/>
    <w:rsid w:val="00DE439E"/>
    <w:rsid w:val="00DE44F0"/>
    <w:rsid w:val="00DE5826"/>
    <w:rsid w:val="00DE5A1C"/>
    <w:rsid w:val="00DE5C56"/>
    <w:rsid w:val="00DE5C78"/>
    <w:rsid w:val="00DE5DA1"/>
    <w:rsid w:val="00DE5EC7"/>
    <w:rsid w:val="00DE6765"/>
    <w:rsid w:val="00DE67A8"/>
    <w:rsid w:val="00DE6EF3"/>
    <w:rsid w:val="00DE70D1"/>
    <w:rsid w:val="00DE710A"/>
    <w:rsid w:val="00DE71A8"/>
    <w:rsid w:val="00DE7361"/>
    <w:rsid w:val="00DE76A9"/>
    <w:rsid w:val="00DF0255"/>
    <w:rsid w:val="00DF068E"/>
    <w:rsid w:val="00DF0B3E"/>
    <w:rsid w:val="00DF12CB"/>
    <w:rsid w:val="00DF15A0"/>
    <w:rsid w:val="00DF1F86"/>
    <w:rsid w:val="00DF1FBC"/>
    <w:rsid w:val="00DF203B"/>
    <w:rsid w:val="00DF216E"/>
    <w:rsid w:val="00DF2324"/>
    <w:rsid w:val="00DF2371"/>
    <w:rsid w:val="00DF3196"/>
    <w:rsid w:val="00DF3197"/>
    <w:rsid w:val="00DF3338"/>
    <w:rsid w:val="00DF34C3"/>
    <w:rsid w:val="00DF375C"/>
    <w:rsid w:val="00DF39C5"/>
    <w:rsid w:val="00DF3E85"/>
    <w:rsid w:val="00DF4504"/>
    <w:rsid w:val="00DF47EF"/>
    <w:rsid w:val="00DF494C"/>
    <w:rsid w:val="00DF5006"/>
    <w:rsid w:val="00DF50F4"/>
    <w:rsid w:val="00DF5693"/>
    <w:rsid w:val="00DF5881"/>
    <w:rsid w:val="00DF5E2D"/>
    <w:rsid w:val="00DF61DB"/>
    <w:rsid w:val="00DF628C"/>
    <w:rsid w:val="00DF683D"/>
    <w:rsid w:val="00DF69EF"/>
    <w:rsid w:val="00DF72A2"/>
    <w:rsid w:val="00DF74D3"/>
    <w:rsid w:val="00DF797C"/>
    <w:rsid w:val="00DF7CB3"/>
    <w:rsid w:val="00DF7DD5"/>
    <w:rsid w:val="00E012CE"/>
    <w:rsid w:val="00E01737"/>
    <w:rsid w:val="00E0180F"/>
    <w:rsid w:val="00E01FF6"/>
    <w:rsid w:val="00E02173"/>
    <w:rsid w:val="00E02411"/>
    <w:rsid w:val="00E0299D"/>
    <w:rsid w:val="00E02C1C"/>
    <w:rsid w:val="00E033D5"/>
    <w:rsid w:val="00E0417F"/>
    <w:rsid w:val="00E04274"/>
    <w:rsid w:val="00E0450D"/>
    <w:rsid w:val="00E04863"/>
    <w:rsid w:val="00E04C4A"/>
    <w:rsid w:val="00E056FF"/>
    <w:rsid w:val="00E05A47"/>
    <w:rsid w:val="00E05D12"/>
    <w:rsid w:val="00E05D1D"/>
    <w:rsid w:val="00E064F2"/>
    <w:rsid w:val="00E06896"/>
    <w:rsid w:val="00E06B18"/>
    <w:rsid w:val="00E07412"/>
    <w:rsid w:val="00E074F6"/>
    <w:rsid w:val="00E074FA"/>
    <w:rsid w:val="00E0752B"/>
    <w:rsid w:val="00E07AF1"/>
    <w:rsid w:val="00E10413"/>
    <w:rsid w:val="00E1064C"/>
    <w:rsid w:val="00E10C81"/>
    <w:rsid w:val="00E111CF"/>
    <w:rsid w:val="00E115D1"/>
    <w:rsid w:val="00E11A18"/>
    <w:rsid w:val="00E11B0C"/>
    <w:rsid w:val="00E11D71"/>
    <w:rsid w:val="00E11E0D"/>
    <w:rsid w:val="00E1204D"/>
    <w:rsid w:val="00E1247D"/>
    <w:rsid w:val="00E127BC"/>
    <w:rsid w:val="00E12869"/>
    <w:rsid w:val="00E12BCD"/>
    <w:rsid w:val="00E12E25"/>
    <w:rsid w:val="00E13648"/>
    <w:rsid w:val="00E13AB5"/>
    <w:rsid w:val="00E1407B"/>
    <w:rsid w:val="00E14348"/>
    <w:rsid w:val="00E14811"/>
    <w:rsid w:val="00E14ACD"/>
    <w:rsid w:val="00E14CC8"/>
    <w:rsid w:val="00E14EF5"/>
    <w:rsid w:val="00E14FA7"/>
    <w:rsid w:val="00E15446"/>
    <w:rsid w:val="00E154A2"/>
    <w:rsid w:val="00E158AB"/>
    <w:rsid w:val="00E15993"/>
    <w:rsid w:val="00E161C5"/>
    <w:rsid w:val="00E16459"/>
    <w:rsid w:val="00E166A6"/>
    <w:rsid w:val="00E169A2"/>
    <w:rsid w:val="00E16E66"/>
    <w:rsid w:val="00E1703D"/>
    <w:rsid w:val="00E17227"/>
    <w:rsid w:val="00E17591"/>
    <w:rsid w:val="00E17E31"/>
    <w:rsid w:val="00E2000B"/>
    <w:rsid w:val="00E2012B"/>
    <w:rsid w:val="00E201C7"/>
    <w:rsid w:val="00E2042C"/>
    <w:rsid w:val="00E205A8"/>
    <w:rsid w:val="00E2065A"/>
    <w:rsid w:val="00E20DAD"/>
    <w:rsid w:val="00E20EF2"/>
    <w:rsid w:val="00E210EF"/>
    <w:rsid w:val="00E21212"/>
    <w:rsid w:val="00E21978"/>
    <w:rsid w:val="00E21EC7"/>
    <w:rsid w:val="00E22205"/>
    <w:rsid w:val="00E22654"/>
    <w:rsid w:val="00E2335B"/>
    <w:rsid w:val="00E23B76"/>
    <w:rsid w:val="00E23BCD"/>
    <w:rsid w:val="00E23C6C"/>
    <w:rsid w:val="00E2475D"/>
    <w:rsid w:val="00E24B35"/>
    <w:rsid w:val="00E25226"/>
    <w:rsid w:val="00E25230"/>
    <w:rsid w:val="00E2542E"/>
    <w:rsid w:val="00E25926"/>
    <w:rsid w:val="00E25932"/>
    <w:rsid w:val="00E25C25"/>
    <w:rsid w:val="00E25CBE"/>
    <w:rsid w:val="00E25E64"/>
    <w:rsid w:val="00E26056"/>
    <w:rsid w:val="00E26094"/>
    <w:rsid w:val="00E265D9"/>
    <w:rsid w:val="00E2668F"/>
    <w:rsid w:val="00E267CC"/>
    <w:rsid w:val="00E270BA"/>
    <w:rsid w:val="00E27DDF"/>
    <w:rsid w:val="00E300BD"/>
    <w:rsid w:val="00E3100D"/>
    <w:rsid w:val="00E3107E"/>
    <w:rsid w:val="00E310C6"/>
    <w:rsid w:val="00E311B7"/>
    <w:rsid w:val="00E313C2"/>
    <w:rsid w:val="00E31807"/>
    <w:rsid w:val="00E31E0C"/>
    <w:rsid w:val="00E31F0A"/>
    <w:rsid w:val="00E320A7"/>
    <w:rsid w:val="00E32117"/>
    <w:rsid w:val="00E32337"/>
    <w:rsid w:val="00E3276F"/>
    <w:rsid w:val="00E33085"/>
    <w:rsid w:val="00E330E1"/>
    <w:rsid w:val="00E33703"/>
    <w:rsid w:val="00E33AD6"/>
    <w:rsid w:val="00E34082"/>
    <w:rsid w:val="00E34188"/>
    <w:rsid w:val="00E343F7"/>
    <w:rsid w:val="00E3474F"/>
    <w:rsid w:val="00E34A3C"/>
    <w:rsid w:val="00E34DBB"/>
    <w:rsid w:val="00E3569F"/>
    <w:rsid w:val="00E35C5D"/>
    <w:rsid w:val="00E361CB"/>
    <w:rsid w:val="00E363E8"/>
    <w:rsid w:val="00E36734"/>
    <w:rsid w:val="00E36A7C"/>
    <w:rsid w:val="00E36C14"/>
    <w:rsid w:val="00E36C2E"/>
    <w:rsid w:val="00E36E88"/>
    <w:rsid w:val="00E37142"/>
    <w:rsid w:val="00E37248"/>
    <w:rsid w:val="00E37BEF"/>
    <w:rsid w:val="00E37C58"/>
    <w:rsid w:val="00E37D80"/>
    <w:rsid w:val="00E37E71"/>
    <w:rsid w:val="00E400F5"/>
    <w:rsid w:val="00E4036C"/>
    <w:rsid w:val="00E404A6"/>
    <w:rsid w:val="00E4072E"/>
    <w:rsid w:val="00E40A5F"/>
    <w:rsid w:val="00E40A7F"/>
    <w:rsid w:val="00E40D16"/>
    <w:rsid w:val="00E41BD6"/>
    <w:rsid w:val="00E42224"/>
    <w:rsid w:val="00E42426"/>
    <w:rsid w:val="00E4255A"/>
    <w:rsid w:val="00E42942"/>
    <w:rsid w:val="00E429AC"/>
    <w:rsid w:val="00E42C12"/>
    <w:rsid w:val="00E42D04"/>
    <w:rsid w:val="00E42DC5"/>
    <w:rsid w:val="00E4309D"/>
    <w:rsid w:val="00E4345E"/>
    <w:rsid w:val="00E437ED"/>
    <w:rsid w:val="00E43AD5"/>
    <w:rsid w:val="00E43DDF"/>
    <w:rsid w:val="00E4496B"/>
    <w:rsid w:val="00E44B02"/>
    <w:rsid w:val="00E44C07"/>
    <w:rsid w:val="00E44FB2"/>
    <w:rsid w:val="00E45579"/>
    <w:rsid w:val="00E45719"/>
    <w:rsid w:val="00E45901"/>
    <w:rsid w:val="00E4599B"/>
    <w:rsid w:val="00E460EC"/>
    <w:rsid w:val="00E462BB"/>
    <w:rsid w:val="00E46BA5"/>
    <w:rsid w:val="00E4712F"/>
    <w:rsid w:val="00E4721D"/>
    <w:rsid w:val="00E47422"/>
    <w:rsid w:val="00E475A5"/>
    <w:rsid w:val="00E47789"/>
    <w:rsid w:val="00E47823"/>
    <w:rsid w:val="00E50085"/>
    <w:rsid w:val="00E500F8"/>
    <w:rsid w:val="00E501A4"/>
    <w:rsid w:val="00E5044B"/>
    <w:rsid w:val="00E50465"/>
    <w:rsid w:val="00E507F8"/>
    <w:rsid w:val="00E50847"/>
    <w:rsid w:val="00E50C8B"/>
    <w:rsid w:val="00E50D2C"/>
    <w:rsid w:val="00E50F93"/>
    <w:rsid w:val="00E51148"/>
    <w:rsid w:val="00E51425"/>
    <w:rsid w:val="00E518A8"/>
    <w:rsid w:val="00E51DC4"/>
    <w:rsid w:val="00E51DED"/>
    <w:rsid w:val="00E530F2"/>
    <w:rsid w:val="00E53115"/>
    <w:rsid w:val="00E5321F"/>
    <w:rsid w:val="00E533C3"/>
    <w:rsid w:val="00E53C1A"/>
    <w:rsid w:val="00E53C7C"/>
    <w:rsid w:val="00E542F2"/>
    <w:rsid w:val="00E548F3"/>
    <w:rsid w:val="00E54AA8"/>
    <w:rsid w:val="00E54B7C"/>
    <w:rsid w:val="00E55026"/>
    <w:rsid w:val="00E5562A"/>
    <w:rsid w:val="00E55AA3"/>
    <w:rsid w:val="00E55AEC"/>
    <w:rsid w:val="00E55E30"/>
    <w:rsid w:val="00E56101"/>
    <w:rsid w:val="00E57184"/>
    <w:rsid w:val="00E57564"/>
    <w:rsid w:val="00E57B93"/>
    <w:rsid w:val="00E606DC"/>
    <w:rsid w:val="00E608EB"/>
    <w:rsid w:val="00E61038"/>
    <w:rsid w:val="00E61483"/>
    <w:rsid w:val="00E61A28"/>
    <w:rsid w:val="00E62296"/>
    <w:rsid w:val="00E62D38"/>
    <w:rsid w:val="00E62F6E"/>
    <w:rsid w:val="00E631AB"/>
    <w:rsid w:val="00E63249"/>
    <w:rsid w:val="00E632D8"/>
    <w:rsid w:val="00E632FE"/>
    <w:rsid w:val="00E63308"/>
    <w:rsid w:val="00E63437"/>
    <w:rsid w:val="00E63476"/>
    <w:rsid w:val="00E63555"/>
    <w:rsid w:val="00E63C46"/>
    <w:rsid w:val="00E63D8F"/>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28"/>
    <w:rsid w:val="00E72421"/>
    <w:rsid w:val="00E72528"/>
    <w:rsid w:val="00E726F3"/>
    <w:rsid w:val="00E7284D"/>
    <w:rsid w:val="00E7291C"/>
    <w:rsid w:val="00E731C3"/>
    <w:rsid w:val="00E73578"/>
    <w:rsid w:val="00E73647"/>
    <w:rsid w:val="00E7393C"/>
    <w:rsid w:val="00E73952"/>
    <w:rsid w:val="00E73E58"/>
    <w:rsid w:val="00E74795"/>
    <w:rsid w:val="00E749B9"/>
    <w:rsid w:val="00E75514"/>
    <w:rsid w:val="00E755C9"/>
    <w:rsid w:val="00E75C75"/>
    <w:rsid w:val="00E75E5B"/>
    <w:rsid w:val="00E75EDB"/>
    <w:rsid w:val="00E75F1A"/>
    <w:rsid w:val="00E76CCB"/>
    <w:rsid w:val="00E76CEF"/>
    <w:rsid w:val="00E77332"/>
    <w:rsid w:val="00E77A06"/>
    <w:rsid w:val="00E77B81"/>
    <w:rsid w:val="00E77E90"/>
    <w:rsid w:val="00E8052B"/>
    <w:rsid w:val="00E8184D"/>
    <w:rsid w:val="00E818C9"/>
    <w:rsid w:val="00E818EE"/>
    <w:rsid w:val="00E81D34"/>
    <w:rsid w:val="00E81EF7"/>
    <w:rsid w:val="00E828FF"/>
    <w:rsid w:val="00E8301F"/>
    <w:rsid w:val="00E8312A"/>
    <w:rsid w:val="00E8377B"/>
    <w:rsid w:val="00E838D8"/>
    <w:rsid w:val="00E83C34"/>
    <w:rsid w:val="00E83E40"/>
    <w:rsid w:val="00E8487B"/>
    <w:rsid w:val="00E84D1D"/>
    <w:rsid w:val="00E84D2C"/>
    <w:rsid w:val="00E84DCA"/>
    <w:rsid w:val="00E851E4"/>
    <w:rsid w:val="00E85831"/>
    <w:rsid w:val="00E858A7"/>
    <w:rsid w:val="00E85957"/>
    <w:rsid w:val="00E863F0"/>
    <w:rsid w:val="00E86B8E"/>
    <w:rsid w:val="00E86BC0"/>
    <w:rsid w:val="00E87A1E"/>
    <w:rsid w:val="00E87EEA"/>
    <w:rsid w:val="00E900CE"/>
    <w:rsid w:val="00E9010F"/>
    <w:rsid w:val="00E90122"/>
    <w:rsid w:val="00E90F96"/>
    <w:rsid w:val="00E91CBE"/>
    <w:rsid w:val="00E91CFD"/>
    <w:rsid w:val="00E92375"/>
    <w:rsid w:val="00E9246A"/>
    <w:rsid w:val="00E928D6"/>
    <w:rsid w:val="00E92F46"/>
    <w:rsid w:val="00E9316D"/>
    <w:rsid w:val="00E93642"/>
    <w:rsid w:val="00E93759"/>
    <w:rsid w:val="00E938EE"/>
    <w:rsid w:val="00E93AF1"/>
    <w:rsid w:val="00E93C17"/>
    <w:rsid w:val="00E93E59"/>
    <w:rsid w:val="00E94348"/>
    <w:rsid w:val="00E94B18"/>
    <w:rsid w:val="00E94DFD"/>
    <w:rsid w:val="00E94EB9"/>
    <w:rsid w:val="00E9501B"/>
    <w:rsid w:val="00E9501E"/>
    <w:rsid w:val="00E95641"/>
    <w:rsid w:val="00E95675"/>
    <w:rsid w:val="00E95C7F"/>
    <w:rsid w:val="00E95EFA"/>
    <w:rsid w:val="00E96168"/>
    <w:rsid w:val="00E96389"/>
    <w:rsid w:val="00E96765"/>
    <w:rsid w:val="00E96E70"/>
    <w:rsid w:val="00E96F89"/>
    <w:rsid w:val="00E970D5"/>
    <w:rsid w:val="00E97321"/>
    <w:rsid w:val="00E9778A"/>
    <w:rsid w:val="00E97F80"/>
    <w:rsid w:val="00E97FAE"/>
    <w:rsid w:val="00EA00D5"/>
    <w:rsid w:val="00EA0175"/>
    <w:rsid w:val="00EA0520"/>
    <w:rsid w:val="00EA05AD"/>
    <w:rsid w:val="00EA0623"/>
    <w:rsid w:val="00EA0959"/>
    <w:rsid w:val="00EA172C"/>
    <w:rsid w:val="00EA19D5"/>
    <w:rsid w:val="00EA1A62"/>
    <w:rsid w:val="00EA1B24"/>
    <w:rsid w:val="00EA1D33"/>
    <w:rsid w:val="00EA22B0"/>
    <w:rsid w:val="00EA243D"/>
    <w:rsid w:val="00EA2591"/>
    <w:rsid w:val="00EA28E4"/>
    <w:rsid w:val="00EA29D3"/>
    <w:rsid w:val="00EA2BF2"/>
    <w:rsid w:val="00EA3228"/>
    <w:rsid w:val="00EA3531"/>
    <w:rsid w:val="00EA37DB"/>
    <w:rsid w:val="00EA4170"/>
    <w:rsid w:val="00EA430F"/>
    <w:rsid w:val="00EA4431"/>
    <w:rsid w:val="00EA4644"/>
    <w:rsid w:val="00EA477C"/>
    <w:rsid w:val="00EA4A72"/>
    <w:rsid w:val="00EA4E45"/>
    <w:rsid w:val="00EA5248"/>
    <w:rsid w:val="00EA535F"/>
    <w:rsid w:val="00EA537E"/>
    <w:rsid w:val="00EA5745"/>
    <w:rsid w:val="00EA6017"/>
    <w:rsid w:val="00EA6A31"/>
    <w:rsid w:val="00EA6FCC"/>
    <w:rsid w:val="00EA7329"/>
    <w:rsid w:val="00EA741B"/>
    <w:rsid w:val="00EA770B"/>
    <w:rsid w:val="00EA79DF"/>
    <w:rsid w:val="00EA7A22"/>
    <w:rsid w:val="00EA7AF6"/>
    <w:rsid w:val="00EA7AFC"/>
    <w:rsid w:val="00EA7C3E"/>
    <w:rsid w:val="00EB01F5"/>
    <w:rsid w:val="00EB09DD"/>
    <w:rsid w:val="00EB1601"/>
    <w:rsid w:val="00EB1751"/>
    <w:rsid w:val="00EB18D0"/>
    <w:rsid w:val="00EB2599"/>
    <w:rsid w:val="00EB25F7"/>
    <w:rsid w:val="00EB2C0C"/>
    <w:rsid w:val="00EB2C33"/>
    <w:rsid w:val="00EB3019"/>
    <w:rsid w:val="00EB35DA"/>
    <w:rsid w:val="00EB370E"/>
    <w:rsid w:val="00EB3839"/>
    <w:rsid w:val="00EB3BE6"/>
    <w:rsid w:val="00EB3CB0"/>
    <w:rsid w:val="00EB3CD1"/>
    <w:rsid w:val="00EB4042"/>
    <w:rsid w:val="00EB4189"/>
    <w:rsid w:val="00EB43C2"/>
    <w:rsid w:val="00EB458B"/>
    <w:rsid w:val="00EB45A1"/>
    <w:rsid w:val="00EB48DE"/>
    <w:rsid w:val="00EB4A95"/>
    <w:rsid w:val="00EB4B6E"/>
    <w:rsid w:val="00EB5081"/>
    <w:rsid w:val="00EB524C"/>
    <w:rsid w:val="00EB52AD"/>
    <w:rsid w:val="00EB5A94"/>
    <w:rsid w:val="00EB5CE9"/>
    <w:rsid w:val="00EB6064"/>
    <w:rsid w:val="00EB6E73"/>
    <w:rsid w:val="00EB6F0B"/>
    <w:rsid w:val="00EB76F7"/>
    <w:rsid w:val="00EB7905"/>
    <w:rsid w:val="00EB7A58"/>
    <w:rsid w:val="00EB7EB9"/>
    <w:rsid w:val="00EC02AB"/>
    <w:rsid w:val="00EC06FE"/>
    <w:rsid w:val="00EC0BA1"/>
    <w:rsid w:val="00EC0F2B"/>
    <w:rsid w:val="00EC0FD6"/>
    <w:rsid w:val="00EC15F0"/>
    <w:rsid w:val="00EC179A"/>
    <w:rsid w:val="00EC1A35"/>
    <w:rsid w:val="00EC1CB3"/>
    <w:rsid w:val="00EC1F9D"/>
    <w:rsid w:val="00EC21A4"/>
    <w:rsid w:val="00EC21EF"/>
    <w:rsid w:val="00EC232A"/>
    <w:rsid w:val="00EC2421"/>
    <w:rsid w:val="00EC25B2"/>
    <w:rsid w:val="00EC2B85"/>
    <w:rsid w:val="00EC2C05"/>
    <w:rsid w:val="00EC2C61"/>
    <w:rsid w:val="00EC3178"/>
    <w:rsid w:val="00EC3FCA"/>
    <w:rsid w:val="00EC444C"/>
    <w:rsid w:val="00EC45D4"/>
    <w:rsid w:val="00EC4884"/>
    <w:rsid w:val="00EC4A98"/>
    <w:rsid w:val="00EC4CB7"/>
    <w:rsid w:val="00EC538C"/>
    <w:rsid w:val="00EC53D0"/>
    <w:rsid w:val="00EC5629"/>
    <w:rsid w:val="00EC57AB"/>
    <w:rsid w:val="00EC58CA"/>
    <w:rsid w:val="00EC62DE"/>
    <w:rsid w:val="00EC65F0"/>
    <w:rsid w:val="00EC6801"/>
    <w:rsid w:val="00EC6BEC"/>
    <w:rsid w:val="00EC6F01"/>
    <w:rsid w:val="00EC70CA"/>
    <w:rsid w:val="00EC7365"/>
    <w:rsid w:val="00EC7C1D"/>
    <w:rsid w:val="00EC7EB3"/>
    <w:rsid w:val="00ED03C1"/>
    <w:rsid w:val="00ED05EE"/>
    <w:rsid w:val="00ED0667"/>
    <w:rsid w:val="00ED07EB"/>
    <w:rsid w:val="00ED08B4"/>
    <w:rsid w:val="00ED09B2"/>
    <w:rsid w:val="00ED0DE5"/>
    <w:rsid w:val="00ED0F5F"/>
    <w:rsid w:val="00ED10F5"/>
    <w:rsid w:val="00ED176B"/>
    <w:rsid w:val="00ED1AC4"/>
    <w:rsid w:val="00ED2237"/>
    <w:rsid w:val="00ED2396"/>
    <w:rsid w:val="00ED2631"/>
    <w:rsid w:val="00ED26EB"/>
    <w:rsid w:val="00ED27A0"/>
    <w:rsid w:val="00ED288D"/>
    <w:rsid w:val="00ED2E4C"/>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178"/>
    <w:rsid w:val="00ED6533"/>
    <w:rsid w:val="00ED66B4"/>
    <w:rsid w:val="00ED72B2"/>
    <w:rsid w:val="00ED7A61"/>
    <w:rsid w:val="00EE09B8"/>
    <w:rsid w:val="00EE0B7F"/>
    <w:rsid w:val="00EE0BD3"/>
    <w:rsid w:val="00EE0DD3"/>
    <w:rsid w:val="00EE0EF4"/>
    <w:rsid w:val="00EE0F99"/>
    <w:rsid w:val="00EE1342"/>
    <w:rsid w:val="00EE1478"/>
    <w:rsid w:val="00EE179E"/>
    <w:rsid w:val="00EE181E"/>
    <w:rsid w:val="00EE1D9E"/>
    <w:rsid w:val="00EE3239"/>
    <w:rsid w:val="00EE440F"/>
    <w:rsid w:val="00EE4659"/>
    <w:rsid w:val="00EE49B7"/>
    <w:rsid w:val="00EE4BAC"/>
    <w:rsid w:val="00EE4C5B"/>
    <w:rsid w:val="00EE4E1F"/>
    <w:rsid w:val="00EE4EC1"/>
    <w:rsid w:val="00EE52C9"/>
    <w:rsid w:val="00EE5DE2"/>
    <w:rsid w:val="00EE6902"/>
    <w:rsid w:val="00EE6BAA"/>
    <w:rsid w:val="00EE6BC9"/>
    <w:rsid w:val="00EE6D17"/>
    <w:rsid w:val="00EE6D7E"/>
    <w:rsid w:val="00EE6F69"/>
    <w:rsid w:val="00EE7949"/>
    <w:rsid w:val="00EE7B1B"/>
    <w:rsid w:val="00EE7CEA"/>
    <w:rsid w:val="00EE7D2D"/>
    <w:rsid w:val="00EE7E25"/>
    <w:rsid w:val="00EE7FF1"/>
    <w:rsid w:val="00EF0112"/>
    <w:rsid w:val="00EF01F0"/>
    <w:rsid w:val="00EF024B"/>
    <w:rsid w:val="00EF0418"/>
    <w:rsid w:val="00EF049E"/>
    <w:rsid w:val="00EF0CB0"/>
    <w:rsid w:val="00EF108D"/>
    <w:rsid w:val="00EF136B"/>
    <w:rsid w:val="00EF174B"/>
    <w:rsid w:val="00EF191D"/>
    <w:rsid w:val="00EF192B"/>
    <w:rsid w:val="00EF1AEB"/>
    <w:rsid w:val="00EF1B29"/>
    <w:rsid w:val="00EF1F39"/>
    <w:rsid w:val="00EF2688"/>
    <w:rsid w:val="00EF2DAC"/>
    <w:rsid w:val="00EF2ECB"/>
    <w:rsid w:val="00EF3196"/>
    <w:rsid w:val="00EF34FE"/>
    <w:rsid w:val="00EF352A"/>
    <w:rsid w:val="00EF3615"/>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D43"/>
    <w:rsid w:val="00EF7832"/>
    <w:rsid w:val="00EF795B"/>
    <w:rsid w:val="00F00C21"/>
    <w:rsid w:val="00F00C65"/>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A"/>
    <w:rsid w:val="00F042D8"/>
    <w:rsid w:val="00F045BE"/>
    <w:rsid w:val="00F04EDB"/>
    <w:rsid w:val="00F05276"/>
    <w:rsid w:val="00F062E8"/>
    <w:rsid w:val="00F06617"/>
    <w:rsid w:val="00F0676A"/>
    <w:rsid w:val="00F0682D"/>
    <w:rsid w:val="00F06904"/>
    <w:rsid w:val="00F06EFB"/>
    <w:rsid w:val="00F070D9"/>
    <w:rsid w:val="00F10CBC"/>
    <w:rsid w:val="00F10F4B"/>
    <w:rsid w:val="00F113B2"/>
    <w:rsid w:val="00F11431"/>
    <w:rsid w:val="00F117E4"/>
    <w:rsid w:val="00F1408C"/>
    <w:rsid w:val="00F14C0D"/>
    <w:rsid w:val="00F14E68"/>
    <w:rsid w:val="00F14FD3"/>
    <w:rsid w:val="00F150A8"/>
    <w:rsid w:val="00F16420"/>
    <w:rsid w:val="00F165EC"/>
    <w:rsid w:val="00F16929"/>
    <w:rsid w:val="00F16AC8"/>
    <w:rsid w:val="00F16BA6"/>
    <w:rsid w:val="00F16CD0"/>
    <w:rsid w:val="00F16EF9"/>
    <w:rsid w:val="00F171A6"/>
    <w:rsid w:val="00F17691"/>
    <w:rsid w:val="00F17A8D"/>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403B"/>
    <w:rsid w:val="00F24389"/>
    <w:rsid w:val="00F24948"/>
    <w:rsid w:val="00F24A7A"/>
    <w:rsid w:val="00F257B4"/>
    <w:rsid w:val="00F25D2E"/>
    <w:rsid w:val="00F263A5"/>
    <w:rsid w:val="00F26515"/>
    <w:rsid w:val="00F27193"/>
    <w:rsid w:val="00F271CC"/>
    <w:rsid w:val="00F27BFE"/>
    <w:rsid w:val="00F27C77"/>
    <w:rsid w:val="00F27F5A"/>
    <w:rsid w:val="00F3054F"/>
    <w:rsid w:val="00F305AF"/>
    <w:rsid w:val="00F3064C"/>
    <w:rsid w:val="00F30693"/>
    <w:rsid w:val="00F30985"/>
    <w:rsid w:val="00F30A71"/>
    <w:rsid w:val="00F30EE1"/>
    <w:rsid w:val="00F30F6C"/>
    <w:rsid w:val="00F3131C"/>
    <w:rsid w:val="00F3178E"/>
    <w:rsid w:val="00F31918"/>
    <w:rsid w:val="00F32436"/>
    <w:rsid w:val="00F32B8A"/>
    <w:rsid w:val="00F32CCE"/>
    <w:rsid w:val="00F32DED"/>
    <w:rsid w:val="00F33030"/>
    <w:rsid w:val="00F33534"/>
    <w:rsid w:val="00F340F2"/>
    <w:rsid w:val="00F34391"/>
    <w:rsid w:val="00F343CC"/>
    <w:rsid w:val="00F34652"/>
    <w:rsid w:val="00F35139"/>
    <w:rsid w:val="00F3547C"/>
    <w:rsid w:val="00F35976"/>
    <w:rsid w:val="00F35C99"/>
    <w:rsid w:val="00F364F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3C6"/>
    <w:rsid w:val="00F419F7"/>
    <w:rsid w:val="00F41A98"/>
    <w:rsid w:val="00F41C1F"/>
    <w:rsid w:val="00F42C97"/>
    <w:rsid w:val="00F42EAF"/>
    <w:rsid w:val="00F43624"/>
    <w:rsid w:val="00F4386A"/>
    <w:rsid w:val="00F44B65"/>
    <w:rsid w:val="00F44F74"/>
    <w:rsid w:val="00F451C0"/>
    <w:rsid w:val="00F4533C"/>
    <w:rsid w:val="00F45DB1"/>
    <w:rsid w:val="00F46203"/>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A8B"/>
    <w:rsid w:val="00F54BE8"/>
    <w:rsid w:val="00F54E8D"/>
    <w:rsid w:val="00F55373"/>
    <w:rsid w:val="00F55806"/>
    <w:rsid w:val="00F55BFA"/>
    <w:rsid w:val="00F55C84"/>
    <w:rsid w:val="00F56AE9"/>
    <w:rsid w:val="00F56F35"/>
    <w:rsid w:val="00F57148"/>
    <w:rsid w:val="00F575D8"/>
    <w:rsid w:val="00F579AB"/>
    <w:rsid w:val="00F579E4"/>
    <w:rsid w:val="00F600AC"/>
    <w:rsid w:val="00F60493"/>
    <w:rsid w:val="00F604E9"/>
    <w:rsid w:val="00F607E5"/>
    <w:rsid w:val="00F60888"/>
    <w:rsid w:val="00F608B1"/>
    <w:rsid w:val="00F60A46"/>
    <w:rsid w:val="00F614CD"/>
    <w:rsid w:val="00F62B99"/>
    <w:rsid w:val="00F62E33"/>
    <w:rsid w:val="00F62E70"/>
    <w:rsid w:val="00F6329B"/>
    <w:rsid w:val="00F635B7"/>
    <w:rsid w:val="00F63628"/>
    <w:rsid w:val="00F639BD"/>
    <w:rsid w:val="00F63FE5"/>
    <w:rsid w:val="00F64212"/>
    <w:rsid w:val="00F642A0"/>
    <w:rsid w:val="00F644AE"/>
    <w:rsid w:val="00F64703"/>
    <w:rsid w:val="00F64ABA"/>
    <w:rsid w:val="00F64AC5"/>
    <w:rsid w:val="00F6565E"/>
    <w:rsid w:val="00F6587E"/>
    <w:rsid w:val="00F658F5"/>
    <w:rsid w:val="00F65C89"/>
    <w:rsid w:val="00F65FA6"/>
    <w:rsid w:val="00F66009"/>
    <w:rsid w:val="00F66285"/>
    <w:rsid w:val="00F66585"/>
    <w:rsid w:val="00F6674F"/>
    <w:rsid w:val="00F66ABF"/>
    <w:rsid w:val="00F67464"/>
    <w:rsid w:val="00F676EA"/>
    <w:rsid w:val="00F67958"/>
    <w:rsid w:val="00F67C30"/>
    <w:rsid w:val="00F702D3"/>
    <w:rsid w:val="00F702FD"/>
    <w:rsid w:val="00F70319"/>
    <w:rsid w:val="00F703AE"/>
    <w:rsid w:val="00F704F7"/>
    <w:rsid w:val="00F705CB"/>
    <w:rsid w:val="00F7091C"/>
    <w:rsid w:val="00F70CFC"/>
    <w:rsid w:val="00F71049"/>
    <w:rsid w:val="00F71EF0"/>
    <w:rsid w:val="00F7227D"/>
    <w:rsid w:val="00F73100"/>
    <w:rsid w:val="00F73191"/>
    <w:rsid w:val="00F73271"/>
    <w:rsid w:val="00F736D9"/>
    <w:rsid w:val="00F737D8"/>
    <w:rsid w:val="00F73973"/>
    <w:rsid w:val="00F744E7"/>
    <w:rsid w:val="00F749A5"/>
    <w:rsid w:val="00F74EBD"/>
    <w:rsid w:val="00F752EE"/>
    <w:rsid w:val="00F766FB"/>
    <w:rsid w:val="00F769EE"/>
    <w:rsid w:val="00F76E3D"/>
    <w:rsid w:val="00F76FC3"/>
    <w:rsid w:val="00F77105"/>
    <w:rsid w:val="00F7721B"/>
    <w:rsid w:val="00F778EC"/>
    <w:rsid w:val="00F800F2"/>
    <w:rsid w:val="00F807EC"/>
    <w:rsid w:val="00F80973"/>
    <w:rsid w:val="00F8120D"/>
    <w:rsid w:val="00F81285"/>
    <w:rsid w:val="00F813D3"/>
    <w:rsid w:val="00F8176B"/>
    <w:rsid w:val="00F81841"/>
    <w:rsid w:val="00F818D7"/>
    <w:rsid w:val="00F822C8"/>
    <w:rsid w:val="00F82719"/>
    <w:rsid w:val="00F82737"/>
    <w:rsid w:val="00F82A91"/>
    <w:rsid w:val="00F83539"/>
    <w:rsid w:val="00F8363B"/>
    <w:rsid w:val="00F83DD0"/>
    <w:rsid w:val="00F841D1"/>
    <w:rsid w:val="00F8499D"/>
    <w:rsid w:val="00F852B7"/>
    <w:rsid w:val="00F8555A"/>
    <w:rsid w:val="00F85765"/>
    <w:rsid w:val="00F8599D"/>
    <w:rsid w:val="00F85A2F"/>
    <w:rsid w:val="00F8646A"/>
    <w:rsid w:val="00F8667F"/>
    <w:rsid w:val="00F8721D"/>
    <w:rsid w:val="00F87365"/>
    <w:rsid w:val="00F87816"/>
    <w:rsid w:val="00F87D3B"/>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00"/>
    <w:rsid w:val="00F93591"/>
    <w:rsid w:val="00F9367B"/>
    <w:rsid w:val="00F93D06"/>
    <w:rsid w:val="00F945F9"/>
    <w:rsid w:val="00F94ABF"/>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119E"/>
    <w:rsid w:val="00FA256E"/>
    <w:rsid w:val="00FA2AFA"/>
    <w:rsid w:val="00FA3182"/>
    <w:rsid w:val="00FA31E2"/>
    <w:rsid w:val="00FA3950"/>
    <w:rsid w:val="00FA39D7"/>
    <w:rsid w:val="00FA3FAF"/>
    <w:rsid w:val="00FA4258"/>
    <w:rsid w:val="00FA43BE"/>
    <w:rsid w:val="00FA4503"/>
    <w:rsid w:val="00FA4CA5"/>
    <w:rsid w:val="00FA4D9C"/>
    <w:rsid w:val="00FA5667"/>
    <w:rsid w:val="00FA59E8"/>
    <w:rsid w:val="00FA5D4B"/>
    <w:rsid w:val="00FA6020"/>
    <w:rsid w:val="00FA62A3"/>
    <w:rsid w:val="00FA65DA"/>
    <w:rsid w:val="00FA6B60"/>
    <w:rsid w:val="00FA6C90"/>
    <w:rsid w:val="00FA774F"/>
    <w:rsid w:val="00FA7861"/>
    <w:rsid w:val="00FA78A4"/>
    <w:rsid w:val="00FB0216"/>
    <w:rsid w:val="00FB0454"/>
    <w:rsid w:val="00FB095B"/>
    <w:rsid w:val="00FB0B1E"/>
    <w:rsid w:val="00FB102C"/>
    <w:rsid w:val="00FB16C6"/>
    <w:rsid w:val="00FB234D"/>
    <w:rsid w:val="00FB2547"/>
    <w:rsid w:val="00FB2F96"/>
    <w:rsid w:val="00FB32BC"/>
    <w:rsid w:val="00FB4063"/>
    <w:rsid w:val="00FB4614"/>
    <w:rsid w:val="00FB4F56"/>
    <w:rsid w:val="00FB53AE"/>
    <w:rsid w:val="00FB579C"/>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0DE8"/>
    <w:rsid w:val="00FC15FA"/>
    <w:rsid w:val="00FC21B4"/>
    <w:rsid w:val="00FC2214"/>
    <w:rsid w:val="00FC22EB"/>
    <w:rsid w:val="00FC2383"/>
    <w:rsid w:val="00FC26BF"/>
    <w:rsid w:val="00FC29A6"/>
    <w:rsid w:val="00FC2BBF"/>
    <w:rsid w:val="00FC2D0E"/>
    <w:rsid w:val="00FC31AC"/>
    <w:rsid w:val="00FC35CA"/>
    <w:rsid w:val="00FC3D85"/>
    <w:rsid w:val="00FC3F3B"/>
    <w:rsid w:val="00FC3FCE"/>
    <w:rsid w:val="00FC4450"/>
    <w:rsid w:val="00FC45C8"/>
    <w:rsid w:val="00FC4F1A"/>
    <w:rsid w:val="00FC502C"/>
    <w:rsid w:val="00FC523B"/>
    <w:rsid w:val="00FC574A"/>
    <w:rsid w:val="00FC5800"/>
    <w:rsid w:val="00FC62BA"/>
    <w:rsid w:val="00FC6706"/>
    <w:rsid w:val="00FC6C36"/>
    <w:rsid w:val="00FC6E06"/>
    <w:rsid w:val="00FC7217"/>
    <w:rsid w:val="00FC7678"/>
    <w:rsid w:val="00FC788F"/>
    <w:rsid w:val="00FC7998"/>
    <w:rsid w:val="00FD038F"/>
    <w:rsid w:val="00FD07AA"/>
    <w:rsid w:val="00FD183B"/>
    <w:rsid w:val="00FD1BE0"/>
    <w:rsid w:val="00FD21E8"/>
    <w:rsid w:val="00FD3440"/>
    <w:rsid w:val="00FD3914"/>
    <w:rsid w:val="00FD3D36"/>
    <w:rsid w:val="00FD4418"/>
    <w:rsid w:val="00FD4BA3"/>
    <w:rsid w:val="00FD5073"/>
    <w:rsid w:val="00FD53FD"/>
    <w:rsid w:val="00FD5F34"/>
    <w:rsid w:val="00FD6476"/>
    <w:rsid w:val="00FD6678"/>
    <w:rsid w:val="00FD6DEB"/>
    <w:rsid w:val="00FD7465"/>
    <w:rsid w:val="00FD7599"/>
    <w:rsid w:val="00FD77DE"/>
    <w:rsid w:val="00FE09B3"/>
    <w:rsid w:val="00FE0D40"/>
    <w:rsid w:val="00FE0F50"/>
    <w:rsid w:val="00FE1994"/>
    <w:rsid w:val="00FE216A"/>
    <w:rsid w:val="00FE287D"/>
    <w:rsid w:val="00FE29EB"/>
    <w:rsid w:val="00FE3704"/>
    <w:rsid w:val="00FE3B42"/>
    <w:rsid w:val="00FE4521"/>
    <w:rsid w:val="00FE4781"/>
    <w:rsid w:val="00FE4B54"/>
    <w:rsid w:val="00FE4CDE"/>
    <w:rsid w:val="00FE4DCF"/>
    <w:rsid w:val="00FE5369"/>
    <w:rsid w:val="00FE53CA"/>
    <w:rsid w:val="00FE573C"/>
    <w:rsid w:val="00FE6042"/>
    <w:rsid w:val="00FE69C9"/>
    <w:rsid w:val="00FE6A1C"/>
    <w:rsid w:val="00FE76E6"/>
    <w:rsid w:val="00FE76EF"/>
    <w:rsid w:val="00FF07FA"/>
    <w:rsid w:val="00FF1B01"/>
    <w:rsid w:val="00FF1E6D"/>
    <w:rsid w:val="00FF1EC3"/>
    <w:rsid w:val="00FF20CE"/>
    <w:rsid w:val="00FF230A"/>
    <w:rsid w:val="00FF253B"/>
    <w:rsid w:val="00FF2590"/>
    <w:rsid w:val="00FF2D85"/>
    <w:rsid w:val="00FF31CF"/>
    <w:rsid w:val="00FF3709"/>
    <w:rsid w:val="00FF3812"/>
    <w:rsid w:val="00FF3C07"/>
    <w:rsid w:val="00FF3E07"/>
    <w:rsid w:val="00FF4273"/>
    <w:rsid w:val="00FF48DB"/>
    <w:rsid w:val="00FF4935"/>
    <w:rsid w:val="00FF4A03"/>
    <w:rsid w:val="00FF5004"/>
    <w:rsid w:val="00FF584C"/>
    <w:rsid w:val="00FF5AA8"/>
    <w:rsid w:val="00FF5AC1"/>
    <w:rsid w:val="00FF5E50"/>
    <w:rsid w:val="00FF5F2E"/>
    <w:rsid w:val="00FF5FFE"/>
    <w:rsid w:val="00FF69B0"/>
    <w:rsid w:val="00FF6B61"/>
    <w:rsid w:val="00FF6BEB"/>
    <w:rsid w:val="00FF6E81"/>
    <w:rsid w:val="00FF6F44"/>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D649B-DABD-4FDE-A3F7-5148CF169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8583</TotalTime>
  <Pages>4</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1888</cp:revision>
  <cp:lastPrinted>2007-08-29T03:45:00Z</cp:lastPrinted>
  <dcterms:created xsi:type="dcterms:W3CDTF">2021-01-07T06:05:00Z</dcterms:created>
  <dcterms:modified xsi:type="dcterms:W3CDTF">2021-10-21T02:59:00Z</dcterms:modified>
</cp:coreProperties>
</file>